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7"/>
        <w:rPr>
          <w:rFonts w:ascii="Times New Roman"/>
          <w:sz w:val="20"/>
        </w:rPr>
      </w:pPr>
      <w:r>
        <w:rPr>
          <w:rFonts w:ascii="Times New Roman"/>
          <w:sz w:val="20"/>
        </w:rPr>
        <w:pict>
          <v:shapetype id="_x0000_t202" o:spt="202" coordsize="21600,21600" path="m,l,21600r21600,l21600,xe">
            <v:stroke joinstyle="miter"/>
            <v:path gradientshapeok="t" o:connecttype="rect"/>
          </v:shapetype>
          <v:shape style="width:456.5pt;height:33.75pt;mso-position-horizontal-relative:char;mso-position-vertical-relative:line" type="#_x0000_t202" id="docshape1" filled="true" fillcolor="#d9d9d9" stroked="false">
            <w10:anchorlock/>
            <v:textbox inset="0,0,0,0">
              <w:txbxContent>
                <w:p>
                  <w:pPr>
                    <w:spacing w:line="278" w:lineRule="auto" w:before="0"/>
                    <w:ind w:left="2090" w:right="1854" w:hanging="173"/>
                    <w:jc w:val="left"/>
                    <w:rPr>
                      <w:rFonts w:ascii="Calibri" w:hAnsi="Calibri"/>
                      <w:b/>
                      <w:color w:val="000000"/>
                      <w:sz w:val="24"/>
                    </w:rPr>
                  </w:pPr>
                  <w:r>
                    <w:rPr>
                      <w:rFonts w:ascii="Calibri" w:hAnsi="Calibri"/>
                      <w:b/>
                      <w:color w:val="000000"/>
                      <w:sz w:val="24"/>
                    </w:rPr>
                    <w:t>Modèle</w:t>
                  </w:r>
                  <w:r>
                    <w:rPr>
                      <w:rFonts w:ascii="Calibri" w:hAnsi="Calibri"/>
                      <w:b/>
                      <w:color w:val="000000"/>
                      <w:spacing w:val="-5"/>
                      <w:sz w:val="24"/>
                    </w:rPr>
                    <w:t> </w:t>
                  </w:r>
                  <w:r>
                    <w:rPr>
                      <w:rFonts w:ascii="Calibri" w:hAnsi="Calibri"/>
                      <w:b/>
                      <w:color w:val="000000"/>
                      <w:sz w:val="24"/>
                    </w:rPr>
                    <w:t>de</w:t>
                  </w:r>
                  <w:r>
                    <w:rPr>
                      <w:rFonts w:ascii="Calibri" w:hAnsi="Calibri"/>
                      <w:b/>
                      <w:color w:val="000000"/>
                      <w:spacing w:val="-5"/>
                      <w:sz w:val="24"/>
                    </w:rPr>
                    <w:t> </w:t>
                  </w:r>
                  <w:r>
                    <w:rPr>
                      <w:rFonts w:ascii="Calibri" w:hAnsi="Calibri"/>
                      <w:b/>
                      <w:color w:val="000000"/>
                      <w:sz w:val="24"/>
                    </w:rPr>
                    <w:t>délibération</w:t>
                  </w:r>
                  <w:r>
                    <w:rPr>
                      <w:rFonts w:ascii="Calibri" w:hAnsi="Calibri"/>
                      <w:b/>
                      <w:color w:val="000000"/>
                      <w:spacing w:val="-6"/>
                      <w:sz w:val="24"/>
                    </w:rPr>
                    <w:t> </w:t>
                  </w:r>
                  <w:r>
                    <w:rPr>
                      <w:rFonts w:ascii="Calibri" w:hAnsi="Calibri"/>
                      <w:b/>
                      <w:color w:val="000000"/>
                      <w:sz w:val="24"/>
                    </w:rPr>
                    <w:t>portant</w:t>
                  </w:r>
                  <w:r>
                    <w:rPr>
                      <w:rFonts w:ascii="Calibri" w:hAnsi="Calibri"/>
                      <w:b/>
                      <w:color w:val="000000"/>
                      <w:spacing w:val="-4"/>
                      <w:sz w:val="24"/>
                    </w:rPr>
                    <w:t> </w:t>
                  </w:r>
                  <w:r>
                    <w:rPr>
                      <w:rFonts w:ascii="Calibri" w:hAnsi="Calibri"/>
                      <w:b/>
                      <w:color w:val="000000"/>
                      <w:sz w:val="24"/>
                    </w:rPr>
                    <w:t>adhésion</w:t>
                  </w:r>
                  <w:r>
                    <w:rPr>
                      <w:rFonts w:ascii="Calibri" w:hAnsi="Calibri"/>
                      <w:b/>
                      <w:color w:val="000000"/>
                      <w:spacing w:val="-6"/>
                      <w:sz w:val="24"/>
                    </w:rPr>
                    <w:t> </w:t>
                  </w:r>
                  <w:r>
                    <w:rPr>
                      <w:rFonts w:ascii="Calibri" w:hAnsi="Calibri"/>
                      <w:b/>
                      <w:color w:val="000000"/>
                      <w:sz w:val="24"/>
                    </w:rPr>
                    <w:t>de</w:t>
                  </w:r>
                  <w:r>
                    <w:rPr>
                      <w:rFonts w:ascii="Calibri" w:hAnsi="Calibri"/>
                      <w:b/>
                      <w:color w:val="000000"/>
                      <w:spacing w:val="-5"/>
                      <w:sz w:val="24"/>
                    </w:rPr>
                    <w:t> </w:t>
                  </w:r>
                  <w:r>
                    <w:rPr>
                      <w:rFonts w:ascii="Calibri" w:hAnsi="Calibri"/>
                      <w:b/>
                      <w:color w:val="000000"/>
                      <w:sz w:val="24"/>
                    </w:rPr>
                    <w:t>principe à la mission de médiation proposée par le CDG 81</w:t>
                  </w:r>
                </w:p>
              </w:txbxContent>
            </v:textbox>
            <v:fill type="solid"/>
          </v:shape>
        </w:pict>
      </w:r>
      <w:r>
        <w:rPr>
          <w:rFonts w:ascii="Times New Roman"/>
          <w:sz w:val="20"/>
        </w:rPr>
      </w:r>
    </w:p>
    <w:p>
      <w:pPr>
        <w:pStyle w:val="BodyText"/>
        <w:spacing w:before="8"/>
        <w:rPr>
          <w:rFonts w:ascii="Times New Roman"/>
          <w:sz w:val="29"/>
        </w:rPr>
      </w:pPr>
    </w:p>
    <w:p>
      <w:pPr>
        <w:pStyle w:val="BodyText"/>
        <w:tabs>
          <w:tab w:pos="5092" w:val="left" w:leader="none"/>
        </w:tabs>
        <w:spacing w:before="94"/>
        <w:ind w:left="135"/>
      </w:pPr>
      <w:r>
        <w:rPr/>
        <w:t>MAIRIE</w:t>
      </w:r>
      <w:r>
        <w:rPr>
          <w:spacing w:val="-6"/>
        </w:rPr>
        <w:t> </w:t>
      </w:r>
      <w:r>
        <w:rPr/>
        <w:t>DE</w:t>
      </w:r>
      <w:r>
        <w:rPr>
          <w:spacing w:val="-2"/>
        </w:rPr>
        <w:t> …………………………</w:t>
      </w:r>
      <w:r>
        <w:rPr/>
        <w:tab/>
      </w:r>
      <w:r>
        <w:rPr>
          <w:u w:val="single"/>
        </w:rPr>
        <w:t>RÉPUBLIQUE</w:t>
      </w:r>
      <w:r>
        <w:rPr>
          <w:spacing w:val="-10"/>
          <w:u w:val="single"/>
        </w:rPr>
        <w:t> </w:t>
      </w:r>
      <w:r>
        <w:rPr>
          <w:spacing w:val="-2"/>
          <w:u w:val="single"/>
        </w:rPr>
        <w:t>FRANÇAISE</w:t>
      </w:r>
    </w:p>
    <w:p>
      <w:pPr>
        <w:pStyle w:val="BodyText"/>
        <w:rPr>
          <w:sz w:val="19"/>
        </w:rPr>
      </w:pPr>
      <w:r>
        <w:rPr/>
        <w:pict>
          <v:shape style="position:absolute;margin-left:129.002884pt;margin-top:12.126702pt;width:55.05pt;height:.1pt;mso-position-horizontal-relative:page;mso-position-vertical-relative:paragraph;z-index:-15728128;mso-wrap-distance-left:0;mso-wrap-distance-right:0" id="docshape2" coordorigin="2580,243" coordsize="1101,0" path="m2580,243l3681,243e" filled="false" stroked="true" strokeweight=".69552pt" strokecolor="#000000">
            <v:path arrowok="t"/>
            <v:stroke dashstyle="solid"/>
            <w10:wrap type="topAndBottom"/>
          </v:shape>
        </w:pict>
      </w:r>
    </w:p>
    <w:p>
      <w:pPr>
        <w:pStyle w:val="BodyText"/>
        <w:spacing w:before="1"/>
        <w:rPr>
          <w:sz w:val="14"/>
        </w:rPr>
      </w:pPr>
    </w:p>
    <w:p>
      <w:pPr>
        <w:spacing w:after="0"/>
        <w:rPr>
          <w:sz w:val="14"/>
        </w:rPr>
        <w:sectPr>
          <w:type w:val="continuous"/>
          <w:pgSz w:w="11910" w:h="16840"/>
          <w:pgMar w:top="1400" w:bottom="280" w:left="1280" w:right="1280"/>
        </w:sectPr>
      </w:pPr>
    </w:p>
    <w:p>
      <w:pPr>
        <w:pStyle w:val="BodyText"/>
        <w:spacing w:before="94"/>
        <w:ind w:left="136"/>
      </w:pPr>
      <w:r>
        <w:rPr/>
        <w:t>DÉPARTEMENT</w:t>
      </w:r>
      <w:r>
        <w:rPr>
          <w:spacing w:val="-7"/>
        </w:rPr>
        <w:t> </w:t>
      </w:r>
      <w:r>
        <w:rPr/>
        <w:t>DU</w:t>
      </w:r>
      <w:r>
        <w:rPr>
          <w:spacing w:val="-7"/>
        </w:rPr>
        <w:t> </w:t>
      </w:r>
      <w:r>
        <w:rPr>
          <w:spacing w:val="-4"/>
        </w:rPr>
        <w:t>TARN</w:t>
      </w:r>
    </w:p>
    <w:p>
      <w:pPr>
        <w:spacing w:line="240" w:lineRule="auto" w:before="3"/>
        <w:rPr>
          <w:sz w:val="30"/>
        </w:rPr>
      </w:pPr>
      <w:r>
        <w:rPr/>
        <w:br w:type="column"/>
      </w:r>
      <w:r>
        <w:rPr>
          <w:sz w:val="30"/>
        </w:rPr>
      </w:r>
    </w:p>
    <w:p>
      <w:pPr>
        <w:pStyle w:val="BodyText"/>
        <w:ind w:left="137" w:right="1646" w:hanging="1"/>
      </w:pPr>
      <w:r>
        <w:rPr/>
        <w:t>EXTRAIT DE REGISTRE DES DÉLIBÉRATIONS DU</w:t>
      </w:r>
      <w:r>
        <w:rPr>
          <w:spacing w:val="-16"/>
        </w:rPr>
        <w:t> </w:t>
      </w:r>
      <w:r>
        <w:rPr/>
        <w:t>CONSEIL</w:t>
      </w:r>
      <w:r>
        <w:rPr>
          <w:spacing w:val="-15"/>
        </w:rPr>
        <w:t> </w:t>
      </w:r>
      <w:r>
        <w:rPr/>
        <w:t>MUNICIPAL</w:t>
      </w:r>
    </w:p>
    <w:p>
      <w:pPr>
        <w:spacing w:line="252" w:lineRule="exact" w:before="0"/>
        <w:ind w:left="188" w:right="0" w:firstLine="0"/>
        <w:jc w:val="left"/>
        <w:rPr>
          <w:i/>
          <w:sz w:val="22"/>
        </w:rPr>
      </w:pPr>
      <w:r>
        <w:rPr>
          <w:i/>
          <w:color w:val="C45811"/>
          <w:spacing w:val="-2"/>
          <w:sz w:val="22"/>
        </w:rPr>
        <w:t>(COMMUNAUTAIRE/SYNDICAL)</w:t>
      </w:r>
    </w:p>
    <w:p>
      <w:pPr>
        <w:spacing w:after="0" w:line="252" w:lineRule="exact"/>
        <w:jc w:val="left"/>
        <w:rPr>
          <w:sz w:val="22"/>
        </w:rPr>
        <w:sectPr>
          <w:type w:val="continuous"/>
          <w:pgSz w:w="11910" w:h="16840"/>
          <w:pgMar w:top="1400" w:bottom="280" w:left="1280" w:right="1280"/>
          <w:cols w:num="2" w:equalWidth="0">
            <w:col w:w="2877" w:space="2080"/>
            <w:col w:w="4393"/>
          </w:cols>
        </w:sectPr>
      </w:pPr>
    </w:p>
    <w:p>
      <w:pPr>
        <w:pStyle w:val="BodyText"/>
        <w:spacing w:before="1"/>
        <w:rPr>
          <w:i/>
          <w:sz w:val="21"/>
        </w:rPr>
      </w:pPr>
    </w:p>
    <w:p>
      <w:pPr>
        <w:pStyle w:val="BodyText"/>
        <w:spacing w:line="20" w:lineRule="exact"/>
        <w:ind w:left="4122"/>
        <w:rPr>
          <w:sz w:val="2"/>
        </w:rPr>
      </w:pPr>
      <w:r>
        <w:rPr>
          <w:sz w:val="2"/>
        </w:rPr>
        <w:pict>
          <v:group style="width:55.05pt;height:.7pt;mso-position-horizontal-relative:char;mso-position-vertical-relative:line" id="docshapegroup3" coordorigin="0,0" coordsize="1101,14">
            <v:line style="position:absolute" from="0,7" to="1101,7" stroked="true" strokeweight=".69552pt" strokecolor="#000000">
              <v:stroke dashstyle="solid"/>
            </v:line>
          </v:group>
        </w:pict>
      </w:r>
      <w:r>
        <w:rPr>
          <w:sz w:val="2"/>
        </w:rPr>
      </w:r>
    </w:p>
    <w:p>
      <w:pPr>
        <w:pStyle w:val="BodyText"/>
        <w:spacing w:before="11"/>
        <w:rPr>
          <w:i/>
          <w:sz w:val="12"/>
        </w:rPr>
      </w:pPr>
    </w:p>
    <w:p>
      <w:pPr>
        <w:spacing w:before="94"/>
        <w:ind w:left="3176" w:right="3173" w:firstLine="0"/>
        <w:jc w:val="center"/>
        <w:rPr>
          <w:b/>
          <w:sz w:val="22"/>
        </w:rPr>
      </w:pPr>
      <w:r>
        <w:rPr/>
        <w:drawing>
          <wp:anchor distT="0" distB="0" distL="0" distR="0" allowOverlap="1" layoutInCell="1" locked="0" behindDoc="1" simplePos="0" relativeHeight="487531520">
            <wp:simplePos x="0" y="0"/>
            <wp:positionH relativeFrom="page">
              <wp:posOffset>1423488</wp:posOffset>
            </wp:positionH>
            <wp:positionV relativeFrom="paragraph">
              <wp:posOffset>-28037</wp:posOffset>
            </wp:positionV>
            <wp:extent cx="4562418" cy="442006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562418" cy="4420069"/>
                    </a:xfrm>
                    <a:prstGeom prst="rect">
                      <a:avLst/>
                    </a:prstGeom>
                  </pic:spPr>
                </pic:pic>
              </a:graphicData>
            </a:graphic>
          </wp:anchor>
        </w:drawing>
      </w:r>
      <w:bookmarkStart w:name="Séance du ……………………." w:id="1"/>
      <w:bookmarkEnd w:id="1"/>
      <w:r>
        <w:rPr/>
      </w:r>
      <w:r>
        <w:rPr>
          <w:b/>
          <w:sz w:val="22"/>
        </w:rPr>
        <w:t>Séance</w:t>
      </w:r>
      <w:r>
        <w:rPr>
          <w:b/>
          <w:spacing w:val="-3"/>
          <w:sz w:val="22"/>
        </w:rPr>
        <w:t> </w:t>
      </w:r>
      <w:r>
        <w:rPr>
          <w:b/>
          <w:sz w:val="22"/>
        </w:rPr>
        <w:t>du</w:t>
      </w:r>
      <w:r>
        <w:rPr>
          <w:b/>
          <w:spacing w:val="-2"/>
          <w:sz w:val="22"/>
        </w:rPr>
        <w:t> …………………….</w:t>
      </w:r>
    </w:p>
    <w:p>
      <w:pPr>
        <w:pStyle w:val="BodyText"/>
        <w:spacing w:before="10"/>
        <w:rPr>
          <w:b/>
          <w:sz w:val="13"/>
        </w:rPr>
      </w:pPr>
    </w:p>
    <w:p>
      <w:pPr>
        <w:spacing w:before="94"/>
        <w:ind w:left="135" w:right="0" w:firstLine="0"/>
        <w:jc w:val="left"/>
        <w:rPr>
          <w:sz w:val="22"/>
        </w:rPr>
      </w:pPr>
      <w:r>
        <w:rPr>
          <w:b/>
          <w:sz w:val="22"/>
          <w:u w:val="single"/>
        </w:rPr>
        <w:t>N/Réf.</w:t>
      </w:r>
      <w:r>
        <w:rPr>
          <w:b/>
          <w:spacing w:val="-5"/>
          <w:sz w:val="22"/>
        </w:rPr>
        <w:t> </w:t>
      </w:r>
      <w:r>
        <w:rPr>
          <w:spacing w:val="-10"/>
          <w:sz w:val="22"/>
        </w:rPr>
        <w:t>:</w:t>
      </w:r>
    </w:p>
    <w:p>
      <w:pPr>
        <w:pStyle w:val="BodyText"/>
        <w:spacing w:before="10"/>
        <w:rPr>
          <w:sz w:val="13"/>
        </w:rPr>
      </w:pPr>
    </w:p>
    <w:p>
      <w:pPr>
        <w:tabs>
          <w:tab w:pos="4111" w:val="left" w:leader="dot"/>
        </w:tabs>
        <w:spacing w:before="94"/>
        <w:ind w:left="136" w:right="133" w:firstLine="708"/>
        <w:jc w:val="both"/>
        <w:rPr>
          <w:sz w:val="22"/>
        </w:rPr>
      </w:pPr>
      <w:r>
        <w:rPr>
          <w:sz w:val="22"/>
        </w:rPr>
        <w:t>L'an deux mille vingt-deux, le ……, le Conseil Municipal </w:t>
      </w:r>
      <w:r>
        <w:rPr>
          <w:i/>
          <w:color w:val="C45811"/>
          <w:sz w:val="22"/>
        </w:rPr>
        <w:t>(conseil</w:t>
      </w:r>
      <w:r>
        <w:rPr>
          <w:i/>
          <w:color w:val="C45811"/>
          <w:sz w:val="22"/>
        </w:rPr>
        <w:t> communautaire/conseil syndical) </w:t>
      </w:r>
      <w:r>
        <w:rPr>
          <w:sz w:val="22"/>
        </w:rPr>
        <w:t>de …………., légalement convoqué le …………. , s'est réuni,</w:t>
      </w:r>
      <w:r>
        <w:rPr>
          <w:spacing w:val="40"/>
          <w:sz w:val="22"/>
        </w:rPr>
        <w:t> </w:t>
      </w:r>
      <w:r>
        <w:rPr>
          <w:sz w:val="22"/>
        </w:rPr>
        <w:t>sous la présidence de</w:t>
        <w:tab/>
        <w:t>, Maire </w:t>
      </w:r>
      <w:r>
        <w:rPr>
          <w:i/>
          <w:color w:val="C45811"/>
          <w:sz w:val="22"/>
        </w:rPr>
        <w:t>(Président)</w:t>
      </w:r>
      <w:r>
        <w:rPr>
          <w:color w:val="C45811"/>
          <w:sz w:val="22"/>
        </w:rPr>
        <w:t>.</w:t>
      </w:r>
    </w:p>
    <w:p>
      <w:pPr>
        <w:pStyle w:val="BodyText"/>
        <w:spacing w:before="10"/>
        <w:rPr>
          <w:sz w:val="21"/>
        </w:rPr>
      </w:pPr>
    </w:p>
    <w:p>
      <w:pPr>
        <w:spacing w:before="0"/>
        <w:ind w:left="135" w:right="0" w:firstLine="0"/>
        <w:jc w:val="left"/>
        <w:rPr>
          <w:b/>
          <w:sz w:val="22"/>
        </w:rPr>
      </w:pPr>
      <w:bookmarkStart w:name="Etaient présents :" w:id="2"/>
      <w:bookmarkEnd w:id="2"/>
      <w:r>
        <w:rPr/>
      </w:r>
      <w:r>
        <w:rPr>
          <w:b/>
          <w:sz w:val="22"/>
          <w:u w:val="single"/>
        </w:rPr>
        <w:t>Etaient</w:t>
      </w:r>
      <w:r>
        <w:rPr>
          <w:b/>
          <w:spacing w:val="-7"/>
          <w:sz w:val="22"/>
          <w:u w:val="single"/>
        </w:rPr>
        <w:t> </w:t>
      </w:r>
      <w:r>
        <w:rPr>
          <w:b/>
          <w:sz w:val="22"/>
          <w:u w:val="single"/>
        </w:rPr>
        <w:t>présents</w:t>
      </w:r>
      <w:r>
        <w:rPr>
          <w:b/>
          <w:spacing w:val="-6"/>
          <w:sz w:val="22"/>
          <w:u w:val="single"/>
        </w:rPr>
        <w:t> </w:t>
      </w:r>
      <w:r>
        <w:rPr>
          <w:b/>
          <w:spacing w:val="-10"/>
          <w:sz w:val="22"/>
          <w:u w:val="single"/>
        </w:rPr>
        <w:t>:</w:t>
      </w:r>
    </w:p>
    <w:p>
      <w:pPr>
        <w:pStyle w:val="BodyText"/>
        <w:rPr>
          <w:b/>
          <w:sz w:val="20"/>
        </w:rPr>
      </w:pPr>
    </w:p>
    <w:p>
      <w:pPr>
        <w:pStyle w:val="BodyText"/>
        <w:spacing w:before="9"/>
        <w:rPr>
          <w:b/>
          <w:sz w:val="15"/>
        </w:rPr>
      </w:pPr>
    </w:p>
    <w:p>
      <w:pPr>
        <w:spacing w:before="94"/>
        <w:ind w:left="135" w:right="0" w:firstLine="0"/>
        <w:jc w:val="left"/>
        <w:rPr>
          <w:b/>
          <w:sz w:val="22"/>
        </w:rPr>
      </w:pPr>
      <w:bookmarkStart w:name="Etaient absents et excusés :" w:id="3"/>
      <w:bookmarkEnd w:id="3"/>
      <w:r>
        <w:rPr/>
      </w:r>
      <w:r>
        <w:rPr>
          <w:b/>
          <w:sz w:val="22"/>
          <w:u w:val="single"/>
        </w:rPr>
        <w:t>Etaient</w:t>
      </w:r>
      <w:r>
        <w:rPr>
          <w:b/>
          <w:spacing w:val="-6"/>
          <w:sz w:val="22"/>
          <w:u w:val="single"/>
        </w:rPr>
        <w:t> </w:t>
      </w:r>
      <w:r>
        <w:rPr>
          <w:b/>
          <w:sz w:val="22"/>
          <w:u w:val="single"/>
        </w:rPr>
        <w:t>absents</w:t>
      </w:r>
      <w:r>
        <w:rPr>
          <w:b/>
          <w:spacing w:val="-6"/>
          <w:sz w:val="22"/>
          <w:u w:val="single"/>
        </w:rPr>
        <w:t> </w:t>
      </w:r>
      <w:r>
        <w:rPr>
          <w:b/>
          <w:sz w:val="22"/>
          <w:u w:val="single"/>
        </w:rPr>
        <w:t>et</w:t>
      </w:r>
      <w:r>
        <w:rPr>
          <w:b/>
          <w:spacing w:val="-5"/>
          <w:sz w:val="22"/>
          <w:u w:val="single"/>
        </w:rPr>
        <w:t> </w:t>
      </w:r>
      <w:r>
        <w:rPr>
          <w:b/>
          <w:sz w:val="22"/>
          <w:u w:val="single"/>
        </w:rPr>
        <w:t>excusés</w:t>
      </w:r>
      <w:r>
        <w:rPr>
          <w:b/>
          <w:spacing w:val="-4"/>
          <w:sz w:val="22"/>
          <w:u w:val="single"/>
        </w:rPr>
        <w:t> </w:t>
      </w:r>
      <w:r>
        <w:rPr>
          <w:b/>
          <w:spacing w:val="-10"/>
          <w:sz w:val="22"/>
          <w:u w:val="single"/>
        </w:rPr>
        <w:t>:</w:t>
      </w:r>
    </w:p>
    <w:p>
      <w:pPr>
        <w:pStyle w:val="BodyText"/>
        <w:spacing w:before="10"/>
        <w:rPr>
          <w:b/>
          <w:sz w:val="13"/>
        </w:rPr>
      </w:pPr>
    </w:p>
    <w:p>
      <w:pPr>
        <w:spacing w:before="94"/>
        <w:ind w:left="135" w:right="0" w:firstLine="0"/>
        <w:jc w:val="left"/>
        <w:rPr>
          <w:b/>
          <w:sz w:val="22"/>
        </w:rPr>
      </w:pPr>
      <w:r>
        <w:rPr>
          <w:b/>
          <w:sz w:val="22"/>
          <w:u w:val="single"/>
        </w:rPr>
        <w:t>Assistaient</w:t>
      </w:r>
      <w:r>
        <w:rPr>
          <w:b/>
          <w:spacing w:val="-3"/>
          <w:sz w:val="22"/>
          <w:u w:val="single"/>
        </w:rPr>
        <w:t> </w:t>
      </w:r>
      <w:r>
        <w:rPr>
          <w:b/>
          <w:sz w:val="22"/>
          <w:u w:val="single"/>
        </w:rPr>
        <w:t>également</w:t>
      </w:r>
      <w:r>
        <w:rPr>
          <w:b/>
          <w:spacing w:val="-5"/>
          <w:sz w:val="22"/>
          <w:u w:val="single"/>
        </w:rPr>
        <w:t> </w:t>
      </w:r>
      <w:r>
        <w:rPr>
          <w:b/>
          <w:sz w:val="22"/>
          <w:u w:val="single"/>
        </w:rPr>
        <w:t>à</w:t>
      </w:r>
      <w:r>
        <w:rPr>
          <w:b/>
          <w:spacing w:val="-4"/>
          <w:sz w:val="22"/>
          <w:u w:val="single"/>
        </w:rPr>
        <w:t> </w:t>
      </w:r>
      <w:r>
        <w:rPr>
          <w:b/>
          <w:sz w:val="22"/>
          <w:u w:val="single"/>
        </w:rPr>
        <w:t>la</w:t>
      </w:r>
      <w:r>
        <w:rPr>
          <w:b/>
          <w:spacing w:val="-6"/>
          <w:sz w:val="22"/>
          <w:u w:val="single"/>
        </w:rPr>
        <w:t> </w:t>
      </w:r>
      <w:r>
        <w:rPr>
          <w:b/>
          <w:sz w:val="22"/>
          <w:u w:val="single"/>
        </w:rPr>
        <w:t>séance</w:t>
      </w:r>
      <w:r>
        <w:rPr>
          <w:b/>
          <w:spacing w:val="-6"/>
          <w:sz w:val="22"/>
          <w:u w:val="single"/>
        </w:rPr>
        <w:t> </w:t>
      </w:r>
      <w:r>
        <w:rPr>
          <w:b/>
          <w:spacing w:val="-10"/>
          <w:sz w:val="22"/>
          <w:u w:val="single"/>
        </w:rPr>
        <w:t>:</w:t>
      </w:r>
    </w:p>
    <w:p>
      <w:pPr>
        <w:pStyle w:val="BodyText"/>
        <w:spacing w:before="10"/>
        <w:rPr>
          <w:b/>
          <w:sz w:val="18"/>
        </w:rPr>
      </w:pPr>
      <w:r>
        <w:rPr/>
        <w:pict>
          <v:shape style="position:absolute;margin-left:273.119995pt;margin-top:12.093487pt;width:48.95pt;height:.1pt;mso-position-horizontal-relative:page;mso-position-vertical-relative:paragraph;z-index:-15727104;mso-wrap-distance-left:0;mso-wrap-distance-right:0" id="docshape4" coordorigin="5462,242" coordsize="979,0" path="m5462,242l6441,242e" filled="false" stroked="true" strokeweight=".98256pt" strokecolor="#000000">
            <v:path arrowok="t"/>
            <v:stroke dashstyle="solid"/>
            <w10:wrap type="topAndBottom"/>
          </v:shape>
        </w:pict>
      </w:r>
    </w:p>
    <w:p>
      <w:pPr>
        <w:pStyle w:val="BodyText"/>
        <w:spacing w:before="10"/>
        <w:rPr>
          <w:b/>
          <w:sz w:val="12"/>
        </w:rPr>
      </w:pPr>
    </w:p>
    <w:p>
      <w:pPr>
        <w:spacing w:before="94"/>
        <w:ind w:left="136" w:right="0" w:firstLine="0"/>
        <w:jc w:val="left"/>
        <w:rPr>
          <w:b/>
          <w:sz w:val="22"/>
        </w:rPr>
      </w:pPr>
      <w:r>
        <w:rPr>
          <w:b/>
          <w:sz w:val="22"/>
        </w:rPr>
        <w:t>Le</w:t>
      </w:r>
      <w:r>
        <w:rPr>
          <w:b/>
          <w:spacing w:val="-5"/>
          <w:sz w:val="22"/>
        </w:rPr>
        <w:t> </w:t>
      </w:r>
      <w:r>
        <w:rPr>
          <w:b/>
          <w:sz w:val="22"/>
        </w:rPr>
        <w:t>Maire</w:t>
      </w:r>
      <w:r>
        <w:rPr>
          <w:b/>
          <w:spacing w:val="-7"/>
          <w:sz w:val="22"/>
        </w:rPr>
        <w:t> </w:t>
      </w:r>
      <w:r>
        <w:rPr>
          <w:i/>
          <w:color w:val="C45811"/>
          <w:sz w:val="22"/>
        </w:rPr>
        <w:t>(le</w:t>
      </w:r>
      <w:r>
        <w:rPr>
          <w:i/>
          <w:color w:val="C45811"/>
          <w:spacing w:val="-5"/>
          <w:sz w:val="22"/>
        </w:rPr>
        <w:t> </w:t>
      </w:r>
      <w:r>
        <w:rPr>
          <w:i/>
          <w:color w:val="C45811"/>
          <w:sz w:val="22"/>
        </w:rPr>
        <w:t>Président)</w:t>
      </w:r>
      <w:r>
        <w:rPr>
          <w:i/>
          <w:color w:val="C45811"/>
          <w:spacing w:val="-5"/>
          <w:sz w:val="22"/>
        </w:rPr>
        <w:t> </w:t>
      </w:r>
      <w:r>
        <w:rPr>
          <w:b/>
          <w:sz w:val="22"/>
        </w:rPr>
        <w:t>expose</w:t>
      </w:r>
      <w:r>
        <w:rPr>
          <w:b/>
          <w:spacing w:val="-3"/>
          <w:sz w:val="22"/>
        </w:rPr>
        <w:t> </w:t>
      </w:r>
      <w:r>
        <w:rPr>
          <w:b/>
          <w:spacing w:val="-10"/>
          <w:sz w:val="22"/>
        </w:rPr>
        <w:t>:</w:t>
      </w:r>
    </w:p>
    <w:p>
      <w:pPr>
        <w:pStyle w:val="BodyText"/>
        <w:spacing w:before="11"/>
        <w:rPr>
          <w:b/>
          <w:sz w:val="20"/>
        </w:rPr>
      </w:pPr>
    </w:p>
    <w:p>
      <w:pPr>
        <w:pStyle w:val="BodyText"/>
        <w:ind w:left="563" w:right="132"/>
        <w:jc w:val="both"/>
      </w:pPr>
      <w:r>
        <w:rPr/>
        <w:t>Vu le code de justice administrative et notamment les articles L.213-1 et suivants et les articles R. 213-1 et suivants de ce code ;</w:t>
      </w:r>
    </w:p>
    <w:p>
      <w:pPr>
        <w:pStyle w:val="BodyText"/>
        <w:spacing w:before="118"/>
        <w:ind w:left="563" w:right="133" w:hanging="1"/>
        <w:jc w:val="both"/>
      </w:pPr>
      <w:r>
        <w:rPr/>
        <w:t>Vu la loi n°</w:t>
      </w:r>
      <w:r>
        <w:rPr>
          <w:spacing w:val="-3"/>
        </w:rPr>
        <w:t> </w:t>
      </w:r>
      <w:r>
        <w:rPr/>
        <w:t>84-53 du 26</w:t>
      </w:r>
      <w:r>
        <w:rPr>
          <w:spacing w:val="-4"/>
        </w:rPr>
        <w:t> </w:t>
      </w:r>
      <w:r>
        <w:rPr/>
        <w:t>janvier 1984 modifiée portant statut relatif à la fonction publique territoriale et notamment son article 25-2 créé par l’article 28 de la loi n°</w:t>
      </w:r>
      <w:r>
        <w:rPr>
          <w:spacing w:val="-5"/>
        </w:rPr>
        <w:t> </w:t>
      </w:r>
      <w:r>
        <w:rPr/>
        <w:t>2021-1729 du</w:t>
      </w:r>
      <w:r>
        <w:rPr>
          <w:spacing w:val="40"/>
        </w:rPr>
        <w:t> </w:t>
      </w:r>
      <w:r>
        <w:rPr/>
        <w:t>22 décembre 2021 ;</w:t>
      </w:r>
    </w:p>
    <w:p>
      <w:pPr>
        <w:pStyle w:val="BodyText"/>
        <w:spacing w:line="244" w:lineRule="auto" w:before="184"/>
        <w:ind w:left="563" w:right="133"/>
        <w:jc w:val="both"/>
      </w:pPr>
      <w:r>
        <w:rPr/>
        <w:t>Vu la loi n° 2016-1547 du 18 novembre 2016 de modernisation de la justice du XXIe siècle ;</w:t>
      </w:r>
    </w:p>
    <w:p>
      <w:pPr>
        <w:pStyle w:val="BodyText"/>
        <w:spacing w:before="190"/>
        <w:ind w:left="563" w:right="134"/>
        <w:jc w:val="both"/>
      </w:pPr>
      <w:r>
        <w:rPr/>
        <w:t>Vu</w:t>
      </w:r>
      <w:r>
        <w:rPr>
          <w:spacing w:val="40"/>
        </w:rPr>
        <w:t> </w:t>
      </w:r>
      <w:r>
        <w:rPr/>
        <w:t>la</w:t>
      </w:r>
      <w:r>
        <w:rPr>
          <w:spacing w:val="40"/>
        </w:rPr>
        <w:t> </w:t>
      </w:r>
      <w:r>
        <w:rPr/>
        <w:t>loi</w:t>
      </w:r>
      <w:r>
        <w:rPr>
          <w:spacing w:val="40"/>
        </w:rPr>
        <w:t> </w:t>
      </w:r>
      <w:r>
        <w:rPr/>
        <w:t>n°</w:t>
      </w:r>
      <w:r>
        <w:rPr>
          <w:spacing w:val="40"/>
        </w:rPr>
        <w:t> </w:t>
      </w:r>
      <w:r>
        <w:rPr/>
        <w:t>2021-1729</w:t>
      </w:r>
      <w:r>
        <w:rPr>
          <w:spacing w:val="40"/>
        </w:rPr>
        <w:t> </w:t>
      </w:r>
      <w:r>
        <w:rPr/>
        <w:t>du</w:t>
      </w:r>
      <w:r>
        <w:rPr>
          <w:spacing w:val="40"/>
        </w:rPr>
        <w:t> </w:t>
      </w:r>
      <w:r>
        <w:rPr/>
        <w:t>22</w:t>
      </w:r>
      <w:r>
        <w:rPr>
          <w:spacing w:val="-3"/>
        </w:rPr>
        <w:t> </w:t>
      </w:r>
      <w:r>
        <w:rPr/>
        <w:t>décembre</w:t>
      </w:r>
      <w:r>
        <w:rPr>
          <w:spacing w:val="-1"/>
        </w:rPr>
        <w:t> </w:t>
      </w:r>
      <w:r>
        <w:rPr/>
        <w:t>2021</w:t>
      </w:r>
      <w:r>
        <w:rPr>
          <w:spacing w:val="40"/>
        </w:rPr>
        <w:t> </w:t>
      </w:r>
      <w:r>
        <w:rPr>
          <w:color w:val="111111"/>
        </w:rPr>
        <w:t>pour</w:t>
      </w:r>
      <w:r>
        <w:rPr>
          <w:color w:val="111111"/>
          <w:spacing w:val="40"/>
        </w:rPr>
        <w:t> </w:t>
      </w:r>
      <w:r>
        <w:rPr>
          <w:color w:val="111111"/>
        </w:rPr>
        <w:t>la</w:t>
      </w:r>
      <w:r>
        <w:rPr>
          <w:color w:val="111111"/>
          <w:spacing w:val="-3"/>
        </w:rPr>
        <w:t> </w:t>
      </w:r>
      <w:r>
        <w:rPr>
          <w:color w:val="111111"/>
        </w:rPr>
        <w:t>confiance</w:t>
      </w:r>
      <w:r>
        <w:rPr>
          <w:color w:val="111111"/>
          <w:spacing w:val="40"/>
        </w:rPr>
        <w:t> </w:t>
      </w:r>
      <w:r>
        <w:rPr>
          <w:color w:val="111111"/>
        </w:rPr>
        <w:t>dans</w:t>
      </w:r>
      <w:r>
        <w:rPr>
          <w:color w:val="111111"/>
          <w:spacing w:val="40"/>
        </w:rPr>
        <w:t> </w:t>
      </w:r>
      <w:r>
        <w:rPr>
          <w:color w:val="111111"/>
        </w:rPr>
        <w:t>l’institution judiciaire ;</w:t>
      </w:r>
    </w:p>
    <w:p>
      <w:pPr>
        <w:pStyle w:val="BodyText"/>
        <w:spacing w:before="120"/>
        <w:ind w:left="563" w:right="136"/>
        <w:jc w:val="both"/>
      </w:pPr>
      <w:r>
        <w:rPr/>
        <w:t>Vu le décret n° 2022-433 du 25 mars 2022 relatif à la procédure de médiation préalable obligatoire applicable à certains litiges de la fonction publique et à certains litiges </w:t>
      </w:r>
      <w:r>
        <w:rPr>
          <w:spacing w:val="-2"/>
        </w:rPr>
        <w:t>sociaux;</w:t>
      </w:r>
    </w:p>
    <w:p>
      <w:pPr>
        <w:pStyle w:val="BodyText"/>
        <w:spacing w:before="120"/>
        <w:ind w:left="562" w:right="133"/>
        <w:jc w:val="both"/>
      </w:pPr>
      <w:r>
        <w:rPr/>
        <w:t>Vu la délibération du Centre de gestion du Tarn en date du 16 juin 2022 créant la mission de médiation, en définissant les tarifs et autorisant, dans ce cadre, le Président du centre de gestion à signer avec chaque collectivité adhérant à la mission, une convention cadre de mise en oeuvre de la médiation ;</w:t>
      </w:r>
    </w:p>
    <w:p>
      <w:pPr>
        <w:pStyle w:val="BodyText"/>
        <w:spacing w:before="11"/>
        <w:rPr>
          <w:sz w:val="21"/>
        </w:rPr>
      </w:pPr>
    </w:p>
    <w:p>
      <w:pPr>
        <w:pStyle w:val="BodyText"/>
        <w:ind w:left="563" w:right="134"/>
        <w:jc w:val="both"/>
      </w:pPr>
      <w:r>
        <w:rPr/>
        <w:t>Considérant qu’il nous appartient de délibérer pour adhérer au principe de la nouvelle mission de la médiation et d’autoriser le Maire </w:t>
      </w:r>
      <w:r>
        <w:rPr>
          <w:i/>
          <w:color w:val="C45811"/>
        </w:rPr>
        <w:t>(Président) </w:t>
      </w:r>
      <w:r>
        <w:rPr/>
        <w:t>à signer la convention cadre de mise en œuvre de la médiation, ci-après annexée à la présente délibération,</w:t>
      </w:r>
    </w:p>
    <w:p>
      <w:pPr>
        <w:spacing w:after="0"/>
        <w:jc w:val="both"/>
        <w:sectPr>
          <w:type w:val="continuous"/>
          <w:pgSz w:w="11910" w:h="16840"/>
          <w:pgMar w:top="1400" w:bottom="280" w:left="1280" w:right="1280"/>
        </w:sectPr>
      </w:pPr>
    </w:p>
    <w:p>
      <w:pPr>
        <w:pStyle w:val="BodyText"/>
        <w:spacing w:line="276" w:lineRule="auto" w:before="77"/>
        <w:ind w:left="560" w:right="133"/>
        <w:jc w:val="both"/>
      </w:pPr>
      <w:r>
        <w:rPr/>
        <w:t>Considérant</w:t>
      </w:r>
      <w:r>
        <w:rPr>
          <w:spacing w:val="-1"/>
        </w:rPr>
        <w:t> </w:t>
      </w:r>
      <w:r>
        <w:rPr/>
        <w:t>qu’en adhérant</w:t>
      </w:r>
      <w:r>
        <w:rPr>
          <w:spacing w:val="-1"/>
        </w:rPr>
        <w:t> </w:t>
      </w:r>
      <w:r>
        <w:rPr/>
        <w:t>à</w:t>
      </w:r>
      <w:r>
        <w:rPr>
          <w:spacing w:val="-3"/>
        </w:rPr>
        <w:t> </w:t>
      </w:r>
      <w:r>
        <w:rPr/>
        <w:t>cette</w:t>
      </w:r>
      <w:r>
        <w:rPr>
          <w:spacing w:val="-5"/>
        </w:rPr>
        <w:t> </w:t>
      </w:r>
      <w:r>
        <w:rPr/>
        <w:t>mission,</w:t>
      </w:r>
      <w:r>
        <w:rPr>
          <w:spacing w:val="-1"/>
        </w:rPr>
        <w:t> </w:t>
      </w:r>
      <w:r>
        <w:rPr/>
        <w:t>la</w:t>
      </w:r>
      <w:r>
        <w:rPr>
          <w:spacing w:val="-3"/>
        </w:rPr>
        <w:t> </w:t>
      </w:r>
      <w:r>
        <w:rPr/>
        <w:t>commune</w:t>
      </w:r>
      <w:r>
        <w:rPr>
          <w:spacing w:val="-5"/>
        </w:rPr>
        <w:t> </w:t>
      </w:r>
      <w:r>
        <w:rPr/>
        <w:t>(</w:t>
      </w:r>
      <w:r>
        <w:rPr>
          <w:i/>
          <w:color w:val="C00000"/>
        </w:rPr>
        <w:t>ou</w:t>
      </w:r>
      <w:r>
        <w:rPr>
          <w:i/>
          <w:color w:val="C00000"/>
          <w:spacing w:val="-3"/>
        </w:rPr>
        <w:t> </w:t>
      </w:r>
      <w:r>
        <w:rPr>
          <w:i/>
          <w:color w:val="C00000"/>
        </w:rPr>
        <w:t>l’établissement</w:t>
      </w:r>
      <w:r>
        <w:rPr/>
        <w:t>)</w:t>
      </w:r>
      <w:r>
        <w:rPr>
          <w:spacing w:val="-1"/>
        </w:rPr>
        <w:t> </w:t>
      </w:r>
      <w:r>
        <w:rPr/>
        <w:t>prend</w:t>
      </w:r>
      <w:r>
        <w:rPr>
          <w:spacing w:val="-3"/>
        </w:rPr>
        <w:t> </w:t>
      </w:r>
      <w:r>
        <w:rPr/>
        <w:t>acte que</w:t>
      </w:r>
      <w:r>
        <w:rPr>
          <w:spacing w:val="-2"/>
        </w:rPr>
        <w:t> </w:t>
      </w:r>
      <w:r>
        <w:rPr/>
        <w:t>les</w:t>
      </w:r>
      <w:r>
        <w:rPr>
          <w:spacing w:val="-1"/>
        </w:rPr>
        <w:t> </w:t>
      </w:r>
      <w:r>
        <w:rPr/>
        <w:t>recours</w:t>
      </w:r>
      <w:r>
        <w:rPr>
          <w:spacing w:val="-4"/>
        </w:rPr>
        <w:t> </w:t>
      </w:r>
      <w:r>
        <w:rPr/>
        <w:t>formés</w:t>
      </w:r>
      <w:r>
        <w:rPr>
          <w:spacing w:val="-4"/>
        </w:rPr>
        <w:t> </w:t>
      </w:r>
      <w:r>
        <w:rPr/>
        <w:t>contre</w:t>
      </w:r>
      <w:r>
        <w:rPr>
          <w:spacing w:val="-2"/>
        </w:rPr>
        <w:t> </w:t>
      </w:r>
      <w:r>
        <w:rPr/>
        <w:t>des</w:t>
      </w:r>
      <w:r>
        <w:rPr>
          <w:spacing w:val="-1"/>
        </w:rPr>
        <w:t> </w:t>
      </w:r>
      <w:r>
        <w:rPr/>
        <w:t>décisions</w:t>
      </w:r>
      <w:r>
        <w:rPr>
          <w:spacing w:val="-1"/>
        </w:rPr>
        <w:t> </w:t>
      </w:r>
      <w:r>
        <w:rPr/>
        <w:t>individuelles</w:t>
      </w:r>
      <w:r>
        <w:rPr>
          <w:spacing w:val="-1"/>
        </w:rPr>
        <w:t> </w:t>
      </w:r>
      <w:r>
        <w:rPr/>
        <w:t>dont la</w:t>
      </w:r>
      <w:r>
        <w:rPr>
          <w:spacing w:val="-2"/>
        </w:rPr>
        <w:t> </w:t>
      </w:r>
      <w:r>
        <w:rPr/>
        <w:t>liste</w:t>
      </w:r>
      <w:r>
        <w:rPr>
          <w:spacing w:val="-2"/>
        </w:rPr>
        <w:t> </w:t>
      </w:r>
      <w:r>
        <w:rPr/>
        <w:t>est</w:t>
      </w:r>
      <w:r>
        <w:rPr>
          <w:spacing w:val="-3"/>
        </w:rPr>
        <w:t> </w:t>
      </w:r>
      <w:r>
        <w:rPr/>
        <w:t>déterminée</w:t>
      </w:r>
      <w:r>
        <w:rPr>
          <w:spacing w:val="-2"/>
        </w:rPr>
        <w:t> </w:t>
      </w:r>
      <w:r>
        <w:rPr/>
        <w:t>par le décret n° 2022-433 du 25 mars 2022 et qui concernent la situation de ses agents</w:t>
      </w:r>
      <w:r>
        <w:rPr>
          <w:spacing w:val="80"/>
        </w:rPr>
        <w:t> </w:t>
      </w:r>
      <w:r>
        <w:rPr/>
        <w:t>sont, à peine d’irrecevabilité, précédés d’une tentative de médiation.</w:t>
      </w:r>
    </w:p>
    <w:p>
      <w:pPr>
        <w:pStyle w:val="BodyText"/>
        <w:spacing w:before="205"/>
        <w:ind w:left="560"/>
        <w:jc w:val="both"/>
      </w:pPr>
      <w:r>
        <w:rPr/>
        <w:t>Considérant</w:t>
      </w:r>
      <w:r>
        <w:rPr>
          <w:spacing w:val="-6"/>
        </w:rPr>
        <w:t> </w:t>
      </w:r>
      <w:r>
        <w:rPr/>
        <w:t>la</w:t>
      </w:r>
      <w:r>
        <w:rPr>
          <w:spacing w:val="-6"/>
        </w:rPr>
        <w:t> </w:t>
      </w:r>
      <w:r>
        <w:rPr/>
        <w:t>liste</w:t>
      </w:r>
      <w:r>
        <w:rPr>
          <w:spacing w:val="-8"/>
        </w:rPr>
        <w:t> </w:t>
      </w:r>
      <w:r>
        <w:rPr/>
        <w:t>des</w:t>
      </w:r>
      <w:r>
        <w:rPr>
          <w:spacing w:val="-7"/>
        </w:rPr>
        <w:t> </w:t>
      </w:r>
      <w:r>
        <w:rPr/>
        <w:t>litiges</w:t>
      </w:r>
      <w:r>
        <w:rPr>
          <w:spacing w:val="-5"/>
        </w:rPr>
        <w:t> </w:t>
      </w:r>
      <w:r>
        <w:rPr/>
        <w:t>ouverts</w:t>
      </w:r>
      <w:r>
        <w:rPr>
          <w:spacing w:val="-7"/>
        </w:rPr>
        <w:t> </w:t>
      </w:r>
      <w:r>
        <w:rPr/>
        <w:t>à</w:t>
      </w:r>
      <w:r>
        <w:rPr>
          <w:spacing w:val="-6"/>
        </w:rPr>
        <w:t> </w:t>
      </w:r>
      <w:r>
        <w:rPr/>
        <w:t>la</w:t>
      </w:r>
      <w:r>
        <w:rPr>
          <w:spacing w:val="-8"/>
        </w:rPr>
        <w:t> </w:t>
      </w:r>
      <w:r>
        <w:rPr/>
        <w:t>médiation</w:t>
      </w:r>
      <w:r>
        <w:rPr>
          <w:spacing w:val="-5"/>
        </w:rPr>
        <w:t> </w:t>
      </w:r>
      <w:r>
        <w:rPr/>
        <w:t>préalable</w:t>
      </w:r>
      <w:r>
        <w:rPr>
          <w:spacing w:val="-6"/>
        </w:rPr>
        <w:t> </w:t>
      </w:r>
      <w:r>
        <w:rPr/>
        <w:t>obligatoire</w:t>
      </w:r>
      <w:r>
        <w:rPr>
          <w:spacing w:val="-7"/>
        </w:rPr>
        <w:t> </w:t>
      </w:r>
      <w:r>
        <w:rPr>
          <w:spacing w:val="-10"/>
        </w:rPr>
        <w:t>:</w:t>
      </w:r>
    </w:p>
    <w:p>
      <w:pPr>
        <w:pStyle w:val="BodyText"/>
        <w:spacing w:before="4"/>
        <w:rPr>
          <w:sz w:val="20"/>
        </w:rPr>
      </w:pPr>
    </w:p>
    <w:p>
      <w:pPr>
        <w:pStyle w:val="ListParagraph"/>
        <w:numPr>
          <w:ilvl w:val="0"/>
          <w:numId w:val="1"/>
        </w:numPr>
        <w:tabs>
          <w:tab w:pos="1555" w:val="left" w:leader="none"/>
        </w:tabs>
        <w:spacing w:line="240" w:lineRule="auto" w:before="0" w:after="0"/>
        <w:ind w:left="1554" w:right="136" w:hanging="425"/>
        <w:jc w:val="both"/>
        <w:rPr>
          <w:sz w:val="22"/>
        </w:rPr>
      </w:pPr>
      <w:r>
        <w:rPr>
          <w:sz w:val="22"/>
        </w:rPr>
        <w:t>Décisions administratives individuelles défavorables relatives à l’un des éléments de rémunération mentionnés au premier alinéa de l’article 20 de la</w:t>
      </w:r>
      <w:r>
        <w:rPr>
          <w:spacing w:val="40"/>
          <w:sz w:val="22"/>
        </w:rPr>
        <w:t> </w:t>
      </w:r>
      <w:r>
        <w:rPr>
          <w:sz w:val="22"/>
        </w:rPr>
        <w:t>loi du 13 juillet 1983 susvisée ;</w:t>
      </w:r>
    </w:p>
    <w:p>
      <w:pPr>
        <w:pStyle w:val="ListParagraph"/>
        <w:numPr>
          <w:ilvl w:val="0"/>
          <w:numId w:val="1"/>
        </w:numPr>
        <w:tabs>
          <w:tab w:pos="1555" w:val="left" w:leader="none"/>
        </w:tabs>
        <w:spacing w:line="240" w:lineRule="auto" w:before="0" w:after="0"/>
        <w:ind w:left="1554" w:right="136" w:hanging="425"/>
        <w:jc w:val="both"/>
        <w:rPr>
          <w:sz w:val="22"/>
        </w:rPr>
      </w:pPr>
      <w:r>
        <w:rPr>
          <w:sz w:val="22"/>
        </w:rPr>
        <w:t>Refus de détachement, de placement en disponibilité ou de congés non rémunérés prévus pour les agents contractuels ;</w:t>
      </w:r>
    </w:p>
    <w:p>
      <w:pPr>
        <w:pStyle w:val="ListParagraph"/>
        <w:numPr>
          <w:ilvl w:val="0"/>
          <w:numId w:val="1"/>
        </w:numPr>
        <w:tabs>
          <w:tab w:pos="1555" w:val="left" w:leader="none"/>
        </w:tabs>
        <w:spacing w:line="240" w:lineRule="auto" w:before="0" w:after="0"/>
        <w:ind w:left="1554" w:right="137" w:hanging="425"/>
        <w:jc w:val="both"/>
        <w:rPr>
          <w:sz w:val="22"/>
        </w:rPr>
      </w:pPr>
      <w:r>
        <w:rPr/>
        <w:drawing>
          <wp:anchor distT="0" distB="0" distL="0" distR="0" allowOverlap="1" layoutInCell="1" locked="0" behindDoc="1" simplePos="0" relativeHeight="487532032">
            <wp:simplePos x="0" y="0"/>
            <wp:positionH relativeFrom="page">
              <wp:posOffset>1423488</wp:posOffset>
            </wp:positionH>
            <wp:positionV relativeFrom="paragraph">
              <wp:posOffset>253490</wp:posOffset>
            </wp:positionV>
            <wp:extent cx="4562418" cy="4420069"/>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4562418" cy="4420069"/>
                    </a:xfrm>
                    <a:prstGeom prst="rect">
                      <a:avLst/>
                    </a:prstGeom>
                  </pic:spPr>
                </pic:pic>
              </a:graphicData>
            </a:graphic>
          </wp:anchor>
        </w:drawing>
      </w:r>
      <w:r>
        <w:rPr>
          <w:sz w:val="22"/>
        </w:rPr>
        <w:t>Décisions</w:t>
      </w:r>
      <w:r>
        <w:rPr>
          <w:spacing w:val="-3"/>
          <w:sz w:val="22"/>
        </w:rPr>
        <w:t> </w:t>
      </w:r>
      <w:r>
        <w:rPr>
          <w:sz w:val="22"/>
        </w:rPr>
        <w:t>administratives</w:t>
      </w:r>
      <w:r>
        <w:rPr>
          <w:spacing w:val="-3"/>
          <w:sz w:val="22"/>
        </w:rPr>
        <w:t> </w:t>
      </w:r>
      <w:r>
        <w:rPr>
          <w:sz w:val="22"/>
        </w:rPr>
        <w:t>individuelles</w:t>
      </w:r>
      <w:r>
        <w:rPr>
          <w:spacing w:val="-2"/>
          <w:sz w:val="22"/>
        </w:rPr>
        <w:t> </w:t>
      </w:r>
      <w:r>
        <w:rPr>
          <w:sz w:val="22"/>
        </w:rPr>
        <w:t>défavorables</w:t>
      </w:r>
      <w:r>
        <w:rPr>
          <w:spacing w:val="-3"/>
          <w:sz w:val="22"/>
        </w:rPr>
        <w:t> </w:t>
      </w:r>
      <w:r>
        <w:rPr>
          <w:sz w:val="22"/>
        </w:rPr>
        <w:t>relatives</w:t>
      </w:r>
      <w:r>
        <w:rPr>
          <w:spacing w:val="-5"/>
          <w:sz w:val="22"/>
        </w:rPr>
        <w:t> </w:t>
      </w:r>
      <w:r>
        <w:rPr>
          <w:sz w:val="22"/>
        </w:rPr>
        <w:t>à</w:t>
      </w:r>
      <w:r>
        <w:rPr>
          <w:spacing w:val="-6"/>
          <w:sz w:val="22"/>
        </w:rPr>
        <w:t> </w:t>
      </w:r>
      <w:r>
        <w:rPr>
          <w:sz w:val="22"/>
        </w:rPr>
        <w:t>la</w:t>
      </w:r>
      <w:r>
        <w:rPr>
          <w:spacing w:val="-6"/>
          <w:sz w:val="22"/>
        </w:rPr>
        <w:t> </w:t>
      </w:r>
      <w:r>
        <w:rPr>
          <w:sz w:val="22"/>
        </w:rPr>
        <w:t>réintégration à l’issue d’un détachement, d’un placement en disponibilité ou d’un congé parental ou relatives au réemploi d’un agent contractuel à l’issue d’un congé sans traitement</w:t>
      </w:r>
    </w:p>
    <w:p>
      <w:pPr>
        <w:pStyle w:val="ListParagraph"/>
        <w:numPr>
          <w:ilvl w:val="0"/>
          <w:numId w:val="1"/>
        </w:numPr>
        <w:tabs>
          <w:tab w:pos="1555" w:val="left" w:leader="none"/>
        </w:tabs>
        <w:spacing w:line="240" w:lineRule="auto" w:before="0" w:after="0"/>
        <w:ind w:left="1554" w:right="136" w:hanging="425"/>
        <w:jc w:val="both"/>
        <w:rPr>
          <w:sz w:val="22"/>
        </w:rPr>
      </w:pPr>
      <w:r>
        <w:rPr>
          <w:sz w:val="22"/>
        </w:rPr>
        <w:t>Décisions administratives individuelles défavorables relatives au classement de l’agent à l’issue d’un avancement de grade ou d’un changement de corps obtenu par promotion interne ;</w:t>
      </w:r>
    </w:p>
    <w:p>
      <w:pPr>
        <w:pStyle w:val="ListParagraph"/>
        <w:numPr>
          <w:ilvl w:val="0"/>
          <w:numId w:val="1"/>
        </w:numPr>
        <w:tabs>
          <w:tab w:pos="1555" w:val="left" w:leader="none"/>
        </w:tabs>
        <w:spacing w:line="240" w:lineRule="auto" w:before="0" w:after="0"/>
        <w:ind w:left="1554" w:right="136" w:hanging="425"/>
        <w:jc w:val="both"/>
        <w:rPr>
          <w:sz w:val="22"/>
        </w:rPr>
      </w:pPr>
      <w:r>
        <w:rPr>
          <w:sz w:val="22"/>
        </w:rPr>
        <w:t>Décisions administratives individuelles défavorables relatives à la formation professionnelle ;</w:t>
      </w:r>
    </w:p>
    <w:p>
      <w:pPr>
        <w:pStyle w:val="ListParagraph"/>
        <w:numPr>
          <w:ilvl w:val="0"/>
          <w:numId w:val="1"/>
        </w:numPr>
        <w:tabs>
          <w:tab w:pos="1555" w:val="left" w:leader="none"/>
        </w:tabs>
        <w:spacing w:line="240" w:lineRule="auto" w:before="0" w:after="0"/>
        <w:ind w:left="1554" w:right="136" w:hanging="425"/>
        <w:jc w:val="both"/>
        <w:rPr>
          <w:sz w:val="22"/>
        </w:rPr>
      </w:pPr>
      <w:r>
        <w:rPr>
          <w:sz w:val="22"/>
        </w:rPr>
        <w:t>Décisions administratives individuelles défavorables relatives aux mesures appropriées prises par les employeurs publics à l'égard des travailleurs handicapés ;</w:t>
      </w:r>
    </w:p>
    <w:p>
      <w:pPr>
        <w:pStyle w:val="ListParagraph"/>
        <w:numPr>
          <w:ilvl w:val="0"/>
          <w:numId w:val="1"/>
        </w:numPr>
        <w:tabs>
          <w:tab w:pos="1555" w:val="left" w:leader="none"/>
        </w:tabs>
        <w:spacing w:line="240" w:lineRule="auto" w:before="0" w:after="0"/>
        <w:ind w:left="1554" w:right="136" w:hanging="425"/>
        <w:jc w:val="both"/>
        <w:rPr>
          <w:sz w:val="22"/>
        </w:rPr>
      </w:pPr>
      <w:r>
        <w:rPr>
          <w:sz w:val="22"/>
        </w:rPr>
        <w:t>Décisions administratives individuelles relatives à l’aménagement des postes de travail.</w:t>
      </w:r>
    </w:p>
    <w:p>
      <w:pPr>
        <w:pStyle w:val="BodyText"/>
        <w:spacing w:before="10"/>
        <w:rPr>
          <w:sz w:val="21"/>
        </w:rPr>
      </w:pPr>
    </w:p>
    <w:p>
      <w:pPr>
        <w:pStyle w:val="BodyText"/>
        <w:spacing w:line="276" w:lineRule="auto"/>
        <w:ind w:left="136" w:right="134"/>
        <w:jc w:val="both"/>
      </w:pPr>
      <w:r>
        <w:rPr/>
        <w:t>Considérant que consécutivement à la présente adhésion de principe à la mission de médiation, pour les litiges susmentionnés, les agents de la commune </w:t>
      </w:r>
      <w:r>
        <w:rPr>
          <w:i/>
          <w:color w:val="C45811"/>
        </w:rPr>
        <w:t>(ou l’établissement</w:t>
      </w:r>
      <w:r>
        <w:rPr>
          <w:i/>
          <w:color w:val="C45811"/>
        </w:rPr>
        <w:t> public) </w:t>
      </w:r>
      <w:r>
        <w:rPr/>
        <w:t>de …………… devront obligatoirement les soumettre au processus de la médiation préalable, avant de former un recours contentieux devant le juge administratif,</w:t>
      </w:r>
    </w:p>
    <w:p>
      <w:pPr>
        <w:pStyle w:val="BodyText"/>
        <w:spacing w:line="278" w:lineRule="auto" w:before="202"/>
        <w:ind w:left="136" w:right="135"/>
        <w:jc w:val="both"/>
      </w:pPr>
      <w:r>
        <w:rPr/>
        <w:t>Considérant que la commune (</w:t>
      </w:r>
      <w:r>
        <w:rPr>
          <w:i/>
          <w:color w:val="C00000"/>
        </w:rPr>
        <w:t>ou l’établissement</w:t>
      </w:r>
      <w:r>
        <w:rPr/>
        <w:t>) peut confier au Centre de gestion du Tarn la</w:t>
      </w:r>
      <w:r>
        <w:rPr>
          <w:spacing w:val="-2"/>
        </w:rPr>
        <w:t> </w:t>
      </w:r>
      <w:r>
        <w:rPr/>
        <w:t>conduite</w:t>
      </w:r>
      <w:r>
        <w:rPr>
          <w:spacing w:val="-2"/>
        </w:rPr>
        <w:t> </w:t>
      </w:r>
      <w:r>
        <w:rPr/>
        <w:t>de</w:t>
      </w:r>
      <w:r>
        <w:rPr>
          <w:spacing w:val="-4"/>
        </w:rPr>
        <w:t> </w:t>
      </w:r>
      <w:r>
        <w:rPr/>
        <w:t>la</w:t>
      </w:r>
      <w:r>
        <w:rPr>
          <w:spacing w:val="-2"/>
        </w:rPr>
        <w:t> </w:t>
      </w:r>
      <w:r>
        <w:rPr/>
        <w:t>médiation</w:t>
      </w:r>
      <w:r>
        <w:rPr>
          <w:spacing w:val="-2"/>
        </w:rPr>
        <w:t> </w:t>
      </w:r>
      <w:r>
        <w:rPr/>
        <w:t>à</w:t>
      </w:r>
      <w:r>
        <w:rPr>
          <w:spacing w:val="-2"/>
        </w:rPr>
        <w:t> </w:t>
      </w:r>
      <w:r>
        <w:rPr/>
        <w:t>l’initiative</w:t>
      </w:r>
      <w:r>
        <w:rPr>
          <w:spacing w:val="-2"/>
        </w:rPr>
        <w:t> </w:t>
      </w:r>
      <w:r>
        <w:rPr/>
        <w:t>des</w:t>
      </w:r>
      <w:r>
        <w:rPr>
          <w:spacing w:val="-1"/>
        </w:rPr>
        <w:t> </w:t>
      </w:r>
      <w:r>
        <w:rPr/>
        <w:t>parties</w:t>
      </w:r>
      <w:r>
        <w:rPr>
          <w:spacing w:val="-1"/>
        </w:rPr>
        <w:t> </w:t>
      </w:r>
      <w:r>
        <w:rPr/>
        <w:t>ainsi</w:t>
      </w:r>
      <w:r>
        <w:rPr>
          <w:spacing w:val="-2"/>
        </w:rPr>
        <w:t> </w:t>
      </w:r>
      <w:r>
        <w:rPr/>
        <w:t>que</w:t>
      </w:r>
      <w:r>
        <w:rPr>
          <w:spacing w:val="-2"/>
        </w:rPr>
        <w:t> </w:t>
      </w:r>
      <w:r>
        <w:rPr/>
        <w:t>la</w:t>
      </w:r>
      <w:r>
        <w:rPr>
          <w:spacing w:val="-4"/>
        </w:rPr>
        <w:t> </w:t>
      </w:r>
      <w:r>
        <w:rPr/>
        <w:t>médiation</w:t>
      </w:r>
      <w:r>
        <w:rPr>
          <w:spacing w:val="-4"/>
        </w:rPr>
        <w:t> </w:t>
      </w:r>
      <w:r>
        <w:rPr/>
        <w:t>à</w:t>
      </w:r>
      <w:r>
        <w:rPr>
          <w:spacing w:val="-2"/>
        </w:rPr>
        <w:t> </w:t>
      </w:r>
      <w:r>
        <w:rPr/>
        <w:t>l’initiative</w:t>
      </w:r>
      <w:r>
        <w:rPr>
          <w:spacing w:val="-2"/>
        </w:rPr>
        <w:t> </w:t>
      </w:r>
      <w:r>
        <w:rPr/>
        <w:t>du</w:t>
      </w:r>
      <w:r>
        <w:rPr>
          <w:spacing w:val="-2"/>
        </w:rPr>
        <w:t> </w:t>
      </w:r>
      <w:r>
        <w:rPr/>
        <w:t>juge,</w:t>
      </w:r>
    </w:p>
    <w:p>
      <w:pPr>
        <w:pStyle w:val="BodyText"/>
        <w:spacing w:line="276" w:lineRule="auto" w:before="193"/>
        <w:ind w:left="136" w:right="135" w:hanging="1"/>
        <w:jc w:val="both"/>
      </w:pPr>
      <w:r>
        <w:rPr/>
        <w:t>Considérant que le Centre de gestion du Tarn a fixé un tarif de 500€ pour 8 heures de médiation (Ce tarif forfaitaire comprend le temps passé pour les entretiens préalables, les prises de rendez-vous, les réunions de médiation plénières et le travail administratif) et de 50€ de l’heure pour le temps passé au-delà du forfait de 8 heures.</w:t>
      </w:r>
    </w:p>
    <w:p>
      <w:pPr>
        <w:pStyle w:val="BodyText"/>
        <w:spacing w:line="276" w:lineRule="auto" w:before="202"/>
        <w:ind w:left="136" w:right="135"/>
        <w:jc w:val="both"/>
      </w:pPr>
      <w:r>
        <w:rPr/>
        <w:t>Considérant que la médiation est un mode de règlement alternatif des conflits qui permet, dans le respect des principes de légalité et de bonne administration, de régler les différends de manière plus souple, plus rapide et moins onéreuse.</w:t>
      </w:r>
    </w:p>
    <w:p>
      <w:pPr>
        <w:pStyle w:val="BodyText"/>
        <w:spacing w:line="276" w:lineRule="auto" w:before="199"/>
        <w:ind w:left="136" w:right="136"/>
        <w:jc w:val="both"/>
      </w:pPr>
      <w:r>
        <w:rPr/>
        <w:t>Considérant que la conduite de la médiation est assurée par des agents du Centre de Gestion formés et opérationnels, qui garantiront le respect des grands principes de la médiation : indépendance, neutralité, impartialité, confidentialité.</w:t>
      </w:r>
    </w:p>
    <w:p>
      <w:pPr>
        <w:pStyle w:val="BodyText"/>
        <w:spacing w:line="276" w:lineRule="auto" w:before="200"/>
        <w:ind w:left="136" w:right="135"/>
        <w:jc w:val="both"/>
      </w:pPr>
      <w:r>
        <w:rPr/>
        <w:t>Il revient à notre collectivité </w:t>
      </w:r>
      <w:r>
        <w:rPr>
          <w:i/>
          <w:color w:val="C45811"/>
        </w:rPr>
        <w:t>(ou établissement) </w:t>
      </w:r>
      <w:r>
        <w:rPr/>
        <w:t>de conventionner avec le Centre de gestion du Tarn pour pouvoir bénéficier de ce service de médiation qui recouvre la médiation préalable obligatoire, la</w:t>
      </w:r>
      <w:r>
        <w:rPr>
          <w:spacing w:val="-4"/>
        </w:rPr>
        <w:t> </w:t>
      </w:r>
      <w:r>
        <w:rPr/>
        <w:t>médiation à</w:t>
      </w:r>
      <w:r>
        <w:rPr>
          <w:spacing w:val="-2"/>
        </w:rPr>
        <w:t> </w:t>
      </w:r>
      <w:r>
        <w:rPr/>
        <w:t>l’initiative des parties et la</w:t>
      </w:r>
      <w:r>
        <w:rPr>
          <w:spacing w:val="-2"/>
        </w:rPr>
        <w:t> </w:t>
      </w:r>
      <w:r>
        <w:rPr/>
        <w:t>médiation</w:t>
      </w:r>
      <w:r>
        <w:rPr>
          <w:spacing w:val="-2"/>
        </w:rPr>
        <w:t> </w:t>
      </w:r>
      <w:r>
        <w:rPr/>
        <w:t>à l’initiative du juge.</w:t>
      </w:r>
    </w:p>
    <w:p>
      <w:pPr>
        <w:spacing w:before="200"/>
        <w:ind w:left="136" w:right="0" w:firstLine="0"/>
        <w:jc w:val="both"/>
        <w:rPr>
          <w:sz w:val="22"/>
        </w:rPr>
      </w:pPr>
      <w:r>
        <w:rPr>
          <w:b/>
          <w:sz w:val="22"/>
        </w:rPr>
        <w:t>Le</w:t>
      </w:r>
      <w:r>
        <w:rPr>
          <w:b/>
          <w:spacing w:val="-5"/>
          <w:sz w:val="22"/>
        </w:rPr>
        <w:t> </w:t>
      </w:r>
      <w:r>
        <w:rPr>
          <w:b/>
          <w:sz w:val="22"/>
        </w:rPr>
        <w:t>conseil</w:t>
      </w:r>
      <w:r>
        <w:rPr>
          <w:b/>
          <w:spacing w:val="-5"/>
          <w:sz w:val="22"/>
        </w:rPr>
        <w:t> </w:t>
      </w:r>
      <w:r>
        <w:rPr>
          <w:b/>
          <w:sz w:val="22"/>
        </w:rPr>
        <w:t>municipal</w:t>
      </w:r>
      <w:r>
        <w:rPr>
          <w:b/>
          <w:spacing w:val="-5"/>
          <w:sz w:val="22"/>
        </w:rPr>
        <w:t> </w:t>
      </w:r>
      <w:r>
        <w:rPr>
          <w:i/>
          <w:color w:val="C45811"/>
          <w:spacing w:val="-2"/>
          <w:sz w:val="22"/>
        </w:rPr>
        <w:t>(communautaire/syndical)</w:t>
      </w:r>
      <w:r>
        <w:rPr>
          <w:spacing w:val="-2"/>
          <w:sz w:val="22"/>
        </w:rPr>
        <w:t>,</w:t>
      </w:r>
    </w:p>
    <w:p>
      <w:pPr>
        <w:spacing w:after="0"/>
        <w:jc w:val="both"/>
        <w:rPr>
          <w:sz w:val="22"/>
        </w:rPr>
        <w:sectPr>
          <w:pgSz w:w="11910" w:h="16840"/>
          <w:pgMar w:top="1320" w:bottom="280" w:left="1280" w:right="1280"/>
        </w:sectPr>
      </w:pPr>
    </w:p>
    <w:p>
      <w:pPr>
        <w:spacing w:before="77"/>
        <w:ind w:left="135" w:right="0" w:firstLine="0"/>
        <w:jc w:val="left"/>
        <w:rPr>
          <w:b/>
          <w:sz w:val="22"/>
        </w:rPr>
      </w:pPr>
      <w:r>
        <w:rPr>
          <w:b/>
          <w:sz w:val="22"/>
        </w:rPr>
        <w:t>Délibère</w:t>
      </w:r>
      <w:r>
        <w:rPr>
          <w:b/>
          <w:spacing w:val="40"/>
          <w:sz w:val="22"/>
        </w:rPr>
        <w:t> </w:t>
      </w:r>
      <w:r>
        <w:rPr>
          <w:b/>
          <w:sz w:val="22"/>
        </w:rPr>
        <w:t>et</w:t>
      </w:r>
      <w:r>
        <w:rPr>
          <w:b/>
          <w:spacing w:val="40"/>
          <w:sz w:val="22"/>
        </w:rPr>
        <w:t> </w:t>
      </w:r>
      <w:r>
        <w:rPr>
          <w:b/>
          <w:sz w:val="22"/>
        </w:rPr>
        <w:t>décide</w:t>
      </w:r>
      <w:r>
        <w:rPr>
          <w:b/>
          <w:spacing w:val="40"/>
          <w:sz w:val="22"/>
        </w:rPr>
        <w:t> </w:t>
      </w:r>
      <w:r>
        <w:rPr>
          <w:b/>
          <w:sz w:val="22"/>
        </w:rPr>
        <w:t>d’adhérer</w:t>
      </w:r>
      <w:r>
        <w:rPr>
          <w:b/>
          <w:spacing w:val="40"/>
          <w:sz w:val="22"/>
        </w:rPr>
        <w:t> </w:t>
      </w:r>
      <w:r>
        <w:rPr>
          <w:b/>
          <w:sz w:val="22"/>
        </w:rPr>
        <w:t>à</w:t>
      </w:r>
      <w:r>
        <w:rPr>
          <w:b/>
          <w:spacing w:val="40"/>
          <w:sz w:val="22"/>
        </w:rPr>
        <w:t> </w:t>
      </w:r>
      <w:r>
        <w:rPr>
          <w:b/>
          <w:sz w:val="22"/>
        </w:rPr>
        <w:t>la</w:t>
      </w:r>
      <w:r>
        <w:rPr>
          <w:b/>
          <w:spacing w:val="40"/>
          <w:sz w:val="22"/>
        </w:rPr>
        <w:t> </w:t>
      </w:r>
      <w:r>
        <w:rPr>
          <w:b/>
          <w:sz w:val="22"/>
        </w:rPr>
        <w:t>mission</w:t>
      </w:r>
      <w:r>
        <w:rPr>
          <w:b/>
          <w:spacing w:val="40"/>
          <w:sz w:val="22"/>
        </w:rPr>
        <w:t> </w:t>
      </w:r>
      <w:r>
        <w:rPr>
          <w:b/>
          <w:sz w:val="22"/>
        </w:rPr>
        <w:t>de</w:t>
      </w:r>
      <w:r>
        <w:rPr>
          <w:b/>
          <w:spacing w:val="40"/>
          <w:sz w:val="22"/>
        </w:rPr>
        <w:t> </w:t>
      </w:r>
      <w:r>
        <w:rPr>
          <w:b/>
          <w:sz w:val="22"/>
        </w:rPr>
        <w:t>médiation</w:t>
      </w:r>
      <w:r>
        <w:rPr>
          <w:b/>
          <w:spacing w:val="40"/>
          <w:sz w:val="22"/>
        </w:rPr>
        <w:t> </w:t>
      </w:r>
      <w:r>
        <w:rPr>
          <w:b/>
          <w:sz w:val="22"/>
        </w:rPr>
        <w:t>proposée</w:t>
      </w:r>
      <w:r>
        <w:rPr>
          <w:b/>
          <w:spacing w:val="40"/>
          <w:sz w:val="22"/>
        </w:rPr>
        <w:t> </w:t>
      </w:r>
      <w:r>
        <w:rPr>
          <w:b/>
          <w:sz w:val="22"/>
        </w:rPr>
        <w:t>par</w:t>
      </w:r>
      <w:r>
        <w:rPr>
          <w:b/>
          <w:spacing w:val="40"/>
          <w:sz w:val="22"/>
        </w:rPr>
        <w:t> </w:t>
      </w:r>
      <w:r>
        <w:rPr>
          <w:b/>
          <w:sz w:val="22"/>
        </w:rPr>
        <w:t>le</w:t>
      </w:r>
      <w:r>
        <w:rPr>
          <w:b/>
          <w:spacing w:val="40"/>
          <w:sz w:val="22"/>
        </w:rPr>
        <w:t> </w:t>
      </w:r>
      <w:r>
        <w:rPr>
          <w:b/>
          <w:sz w:val="22"/>
        </w:rPr>
        <w:t>Centre</w:t>
      </w:r>
      <w:r>
        <w:rPr>
          <w:b/>
          <w:spacing w:val="40"/>
          <w:sz w:val="22"/>
        </w:rPr>
        <w:t> </w:t>
      </w:r>
      <w:r>
        <w:rPr>
          <w:b/>
          <w:sz w:val="22"/>
        </w:rPr>
        <w:t>de gestion du Tarn.</w:t>
      </w:r>
    </w:p>
    <w:p>
      <w:pPr>
        <w:pStyle w:val="BodyText"/>
        <w:spacing w:before="11"/>
        <w:rPr>
          <w:b/>
          <w:sz w:val="20"/>
        </w:rPr>
      </w:pPr>
    </w:p>
    <w:p>
      <w:pPr>
        <w:spacing w:before="0"/>
        <w:ind w:left="136" w:right="0" w:firstLine="0"/>
        <w:jc w:val="left"/>
        <w:rPr>
          <w:b/>
          <w:sz w:val="22"/>
        </w:rPr>
      </w:pPr>
      <w:r>
        <w:rPr>
          <w:b/>
          <w:sz w:val="22"/>
        </w:rPr>
        <w:t>Le</w:t>
      </w:r>
      <w:r>
        <w:rPr>
          <w:b/>
          <w:spacing w:val="40"/>
          <w:sz w:val="22"/>
        </w:rPr>
        <w:t> </w:t>
      </w:r>
      <w:r>
        <w:rPr>
          <w:b/>
          <w:sz w:val="22"/>
        </w:rPr>
        <w:t>Maire</w:t>
      </w:r>
      <w:r>
        <w:rPr>
          <w:b/>
          <w:spacing w:val="40"/>
          <w:sz w:val="22"/>
        </w:rPr>
        <w:t> </w:t>
      </w:r>
      <w:r>
        <w:rPr>
          <w:i/>
          <w:color w:val="C45811"/>
          <w:sz w:val="22"/>
        </w:rPr>
        <w:t>(ou</w:t>
      </w:r>
      <w:r>
        <w:rPr>
          <w:i/>
          <w:color w:val="C45811"/>
          <w:spacing w:val="40"/>
          <w:sz w:val="22"/>
        </w:rPr>
        <w:t> </w:t>
      </w:r>
      <w:r>
        <w:rPr>
          <w:i/>
          <w:color w:val="C45811"/>
          <w:sz w:val="22"/>
        </w:rPr>
        <w:t>le</w:t>
      </w:r>
      <w:r>
        <w:rPr>
          <w:i/>
          <w:color w:val="C45811"/>
          <w:spacing w:val="40"/>
          <w:sz w:val="22"/>
        </w:rPr>
        <w:t> </w:t>
      </w:r>
      <w:r>
        <w:rPr>
          <w:i/>
          <w:color w:val="C45811"/>
          <w:sz w:val="22"/>
        </w:rPr>
        <w:t>Président)</w:t>
      </w:r>
      <w:r>
        <w:rPr>
          <w:i/>
          <w:color w:val="C45811"/>
          <w:spacing w:val="40"/>
          <w:sz w:val="22"/>
        </w:rPr>
        <w:t> </w:t>
      </w:r>
      <w:r>
        <w:rPr>
          <w:b/>
          <w:sz w:val="22"/>
        </w:rPr>
        <w:t>est</w:t>
      </w:r>
      <w:r>
        <w:rPr>
          <w:b/>
          <w:spacing w:val="40"/>
          <w:sz w:val="22"/>
        </w:rPr>
        <w:t> </w:t>
      </w:r>
      <w:r>
        <w:rPr>
          <w:b/>
          <w:sz w:val="22"/>
        </w:rPr>
        <w:t>autorisé</w:t>
      </w:r>
      <w:r>
        <w:rPr>
          <w:b/>
          <w:spacing w:val="40"/>
          <w:sz w:val="22"/>
        </w:rPr>
        <w:t> </w:t>
      </w:r>
      <w:r>
        <w:rPr>
          <w:b/>
          <w:sz w:val="22"/>
        </w:rPr>
        <w:t>à</w:t>
      </w:r>
      <w:r>
        <w:rPr>
          <w:b/>
          <w:spacing w:val="40"/>
          <w:sz w:val="22"/>
        </w:rPr>
        <w:t> </w:t>
      </w:r>
      <w:r>
        <w:rPr>
          <w:b/>
          <w:sz w:val="22"/>
        </w:rPr>
        <w:t>signer</w:t>
      </w:r>
      <w:r>
        <w:rPr>
          <w:b/>
          <w:spacing w:val="40"/>
          <w:sz w:val="22"/>
        </w:rPr>
        <w:t> </w:t>
      </w:r>
      <w:r>
        <w:rPr>
          <w:b/>
          <w:sz w:val="22"/>
        </w:rPr>
        <w:t>la</w:t>
      </w:r>
      <w:r>
        <w:rPr>
          <w:b/>
          <w:spacing w:val="40"/>
          <w:sz w:val="22"/>
        </w:rPr>
        <w:t> </w:t>
      </w:r>
      <w:r>
        <w:rPr>
          <w:b/>
          <w:sz w:val="22"/>
        </w:rPr>
        <w:t>convention</w:t>
      </w:r>
      <w:r>
        <w:rPr>
          <w:b/>
          <w:spacing w:val="40"/>
          <w:sz w:val="22"/>
        </w:rPr>
        <w:t> </w:t>
      </w:r>
      <w:r>
        <w:rPr>
          <w:b/>
          <w:sz w:val="22"/>
        </w:rPr>
        <w:t>ci-après,</w:t>
      </w:r>
      <w:r>
        <w:rPr>
          <w:b/>
          <w:spacing w:val="40"/>
          <w:sz w:val="22"/>
        </w:rPr>
        <w:t> </w:t>
      </w:r>
      <w:r>
        <w:rPr>
          <w:b/>
          <w:sz w:val="22"/>
        </w:rPr>
        <w:t>de</w:t>
      </w:r>
      <w:r>
        <w:rPr>
          <w:b/>
          <w:spacing w:val="40"/>
          <w:sz w:val="22"/>
        </w:rPr>
        <w:t> </w:t>
      </w:r>
      <w:r>
        <w:rPr>
          <w:b/>
          <w:sz w:val="22"/>
        </w:rPr>
        <w:t>mise</w:t>
      </w:r>
      <w:r>
        <w:rPr>
          <w:b/>
          <w:spacing w:val="40"/>
          <w:sz w:val="22"/>
        </w:rPr>
        <w:t> </w:t>
      </w:r>
      <w:r>
        <w:rPr>
          <w:b/>
          <w:sz w:val="22"/>
        </w:rPr>
        <w:t>en œuvre de la mission proposée par le CDG du Tarn.</w:t>
      </w:r>
    </w:p>
    <w:p>
      <w:pPr>
        <w:pStyle w:val="BodyText"/>
        <w:rPr>
          <w:b/>
          <w:sz w:val="24"/>
        </w:rPr>
      </w:pPr>
    </w:p>
    <w:p>
      <w:pPr>
        <w:spacing w:before="151"/>
        <w:ind w:left="4499" w:right="0" w:firstLine="0"/>
        <w:jc w:val="left"/>
        <w:rPr>
          <w:sz w:val="22"/>
        </w:rPr>
      </w:pPr>
      <w:r>
        <w:rPr>
          <w:b/>
          <w:sz w:val="22"/>
        </w:rPr>
        <w:t>Fait</w:t>
      </w:r>
      <w:r>
        <w:rPr>
          <w:b/>
          <w:spacing w:val="-3"/>
          <w:sz w:val="22"/>
        </w:rPr>
        <w:t> </w:t>
      </w:r>
      <w:r>
        <w:rPr>
          <w:b/>
          <w:sz w:val="22"/>
        </w:rPr>
        <w:t>le</w:t>
      </w:r>
      <w:r>
        <w:rPr>
          <w:b/>
          <w:spacing w:val="-4"/>
          <w:sz w:val="22"/>
        </w:rPr>
        <w:t> </w:t>
      </w:r>
      <w:r>
        <w:rPr>
          <w:sz w:val="22"/>
        </w:rPr>
        <w:t>…………………..,</w:t>
      </w:r>
      <w:r>
        <w:rPr>
          <w:spacing w:val="-3"/>
          <w:sz w:val="22"/>
        </w:rPr>
        <w:t> </w:t>
      </w:r>
      <w:r>
        <w:rPr>
          <w:b/>
          <w:sz w:val="22"/>
        </w:rPr>
        <w:t>à</w:t>
      </w:r>
      <w:r>
        <w:rPr>
          <w:b/>
          <w:spacing w:val="-1"/>
          <w:sz w:val="22"/>
        </w:rPr>
        <w:t> </w:t>
      </w:r>
      <w:r>
        <w:rPr>
          <w:spacing w:val="-2"/>
          <w:sz w:val="22"/>
        </w:rPr>
        <w:t>……………………….</w:t>
      </w:r>
    </w:p>
    <w:p>
      <w:pPr>
        <w:pStyle w:val="BodyText"/>
        <w:spacing w:before="5"/>
        <w:rPr>
          <w:sz w:val="20"/>
        </w:rPr>
      </w:pPr>
    </w:p>
    <w:p>
      <w:pPr>
        <w:spacing w:line="480" w:lineRule="auto" w:before="0"/>
        <w:ind w:left="4568" w:right="792" w:hanging="3"/>
        <w:jc w:val="left"/>
        <w:rPr>
          <w:b/>
          <w:sz w:val="22"/>
        </w:rPr>
      </w:pPr>
      <w:r>
        <w:rPr/>
        <w:drawing>
          <wp:anchor distT="0" distB="0" distL="0" distR="0" allowOverlap="1" layoutInCell="1" locked="0" behindDoc="1" simplePos="0" relativeHeight="487532544">
            <wp:simplePos x="0" y="0"/>
            <wp:positionH relativeFrom="page">
              <wp:posOffset>1423488</wp:posOffset>
            </wp:positionH>
            <wp:positionV relativeFrom="paragraph">
              <wp:posOffset>858298</wp:posOffset>
            </wp:positionV>
            <wp:extent cx="4562418" cy="4420069"/>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5" cstate="print"/>
                    <a:stretch>
                      <a:fillRect/>
                    </a:stretch>
                  </pic:blipFill>
                  <pic:spPr>
                    <a:xfrm>
                      <a:off x="0" y="0"/>
                      <a:ext cx="4562418" cy="4420069"/>
                    </a:xfrm>
                    <a:prstGeom prst="rect">
                      <a:avLst/>
                    </a:prstGeom>
                  </pic:spPr>
                </pic:pic>
              </a:graphicData>
            </a:graphic>
          </wp:anchor>
        </w:drawing>
      </w:r>
      <w:r>
        <w:rPr>
          <w:b/>
          <w:sz w:val="22"/>
        </w:rPr>
        <w:t>Pour</w:t>
      </w:r>
      <w:r>
        <w:rPr>
          <w:b/>
          <w:spacing w:val="-10"/>
          <w:sz w:val="22"/>
        </w:rPr>
        <w:t> </w:t>
      </w:r>
      <w:r>
        <w:rPr>
          <w:b/>
          <w:sz w:val="22"/>
        </w:rPr>
        <w:t>Extrait</w:t>
      </w:r>
      <w:r>
        <w:rPr>
          <w:b/>
          <w:spacing w:val="-12"/>
          <w:sz w:val="22"/>
        </w:rPr>
        <w:t> </w:t>
      </w:r>
      <w:r>
        <w:rPr>
          <w:b/>
          <w:sz w:val="22"/>
        </w:rPr>
        <w:t>Certifié</w:t>
      </w:r>
      <w:r>
        <w:rPr>
          <w:b/>
          <w:spacing w:val="-12"/>
          <w:sz w:val="22"/>
        </w:rPr>
        <w:t> </w:t>
      </w:r>
      <w:r>
        <w:rPr>
          <w:b/>
          <w:sz w:val="22"/>
        </w:rPr>
        <w:t>Conforme, Prénom NOM</w:t>
      </w:r>
    </w:p>
    <w:sectPr>
      <w:pgSz w:w="11910" w:h="16840"/>
      <w:pgMar w:top="1320" w:bottom="280" w:left="128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554" w:hanging="425"/>
        <w:jc w:val="left"/>
      </w:pPr>
      <w:rPr>
        <w:rFonts w:hint="default" w:ascii="Arial" w:hAnsi="Arial" w:eastAsia="Arial" w:cs="Arial"/>
        <w:b w:val="0"/>
        <w:bCs w:val="0"/>
        <w:i w:val="0"/>
        <w:iCs w:val="0"/>
        <w:spacing w:val="-1"/>
        <w:w w:val="100"/>
        <w:sz w:val="22"/>
        <w:szCs w:val="22"/>
        <w:lang w:val="fr-FR" w:eastAsia="en-US" w:bidi="ar-SA"/>
      </w:rPr>
    </w:lvl>
    <w:lvl w:ilvl="1">
      <w:start w:val="0"/>
      <w:numFmt w:val="bullet"/>
      <w:lvlText w:val="•"/>
      <w:lvlJc w:val="left"/>
      <w:pPr>
        <w:ind w:left="2338" w:hanging="425"/>
      </w:pPr>
      <w:rPr>
        <w:rFonts w:hint="default"/>
        <w:lang w:val="fr-FR" w:eastAsia="en-US" w:bidi="ar-SA"/>
      </w:rPr>
    </w:lvl>
    <w:lvl w:ilvl="2">
      <w:start w:val="0"/>
      <w:numFmt w:val="bullet"/>
      <w:lvlText w:val="•"/>
      <w:lvlJc w:val="left"/>
      <w:pPr>
        <w:ind w:left="3117" w:hanging="425"/>
      </w:pPr>
      <w:rPr>
        <w:rFonts w:hint="default"/>
        <w:lang w:val="fr-FR" w:eastAsia="en-US" w:bidi="ar-SA"/>
      </w:rPr>
    </w:lvl>
    <w:lvl w:ilvl="3">
      <w:start w:val="0"/>
      <w:numFmt w:val="bullet"/>
      <w:lvlText w:val="•"/>
      <w:lvlJc w:val="left"/>
      <w:pPr>
        <w:ind w:left="3895" w:hanging="425"/>
      </w:pPr>
      <w:rPr>
        <w:rFonts w:hint="default"/>
        <w:lang w:val="fr-FR" w:eastAsia="en-US" w:bidi="ar-SA"/>
      </w:rPr>
    </w:lvl>
    <w:lvl w:ilvl="4">
      <w:start w:val="0"/>
      <w:numFmt w:val="bullet"/>
      <w:lvlText w:val="•"/>
      <w:lvlJc w:val="left"/>
      <w:pPr>
        <w:ind w:left="4674" w:hanging="425"/>
      </w:pPr>
      <w:rPr>
        <w:rFonts w:hint="default"/>
        <w:lang w:val="fr-FR" w:eastAsia="en-US" w:bidi="ar-SA"/>
      </w:rPr>
    </w:lvl>
    <w:lvl w:ilvl="5">
      <w:start w:val="0"/>
      <w:numFmt w:val="bullet"/>
      <w:lvlText w:val="•"/>
      <w:lvlJc w:val="left"/>
      <w:pPr>
        <w:ind w:left="5453" w:hanging="425"/>
      </w:pPr>
      <w:rPr>
        <w:rFonts w:hint="default"/>
        <w:lang w:val="fr-FR" w:eastAsia="en-US" w:bidi="ar-SA"/>
      </w:rPr>
    </w:lvl>
    <w:lvl w:ilvl="6">
      <w:start w:val="0"/>
      <w:numFmt w:val="bullet"/>
      <w:lvlText w:val="•"/>
      <w:lvlJc w:val="left"/>
      <w:pPr>
        <w:ind w:left="6231" w:hanging="425"/>
      </w:pPr>
      <w:rPr>
        <w:rFonts w:hint="default"/>
        <w:lang w:val="fr-FR" w:eastAsia="en-US" w:bidi="ar-SA"/>
      </w:rPr>
    </w:lvl>
    <w:lvl w:ilvl="7">
      <w:start w:val="0"/>
      <w:numFmt w:val="bullet"/>
      <w:lvlText w:val="•"/>
      <w:lvlJc w:val="left"/>
      <w:pPr>
        <w:ind w:left="7010" w:hanging="425"/>
      </w:pPr>
      <w:rPr>
        <w:rFonts w:hint="default"/>
        <w:lang w:val="fr-FR" w:eastAsia="en-US" w:bidi="ar-SA"/>
      </w:rPr>
    </w:lvl>
    <w:lvl w:ilvl="8">
      <w:start w:val="0"/>
      <w:numFmt w:val="bullet"/>
      <w:lvlText w:val="•"/>
      <w:lvlJc w:val="left"/>
      <w:pPr>
        <w:ind w:left="7789" w:hanging="425"/>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en-US" w:bidi="ar-SA"/>
    </w:rPr>
  </w:style>
  <w:style w:styleId="BodyText" w:type="paragraph">
    <w:name w:val="Body Text"/>
    <w:basedOn w:val="Normal"/>
    <w:uiPriority w:val="1"/>
    <w:qFormat/>
    <w:pPr/>
    <w:rPr>
      <w:rFonts w:ascii="Arial" w:hAnsi="Arial" w:eastAsia="Arial" w:cs="Arial"/>
      <w:sz w:val="22"/>
      <w:szCs w:val="22"/>
      <w:lang w:val="fr-FR" w:eastAsia="en-US" w:bidi="ar-SA"/>
    </w:rPr>
  </w:style>
  <w:style w:styleId="Title" w:type="paragraph">
    <w:name w:val="Title"/>
    <w:basedOn w:val="Normal"/>
    <w:uiPriority w:val="1"/>
    <w:qFormat/>
    <w:pPr>
      <w:ind w:left="2090" w:right="1854" w:hanging="173"/>
    </w:pPr>
    <w:rPr>
      <w:rFonts w:ascii="Calibri" w:hAnsi="Calibri" w:eastAsia="Calibri" w:cs="Calibri"/>
      <w:b/>
      <w:bCs/>
      <w:sz w:val="24"/>
      <w:szCs w:val="24"/>
      <w:lang w:val="fr-FR" w:eastAsia="en-US" w:bidi="ar-SA"/>
    </w:rPr>
  </w:style>
  <w:style w:styleId="ListParagraph" w:type="paragraph">
    <w:name w:val="List Paragraph"/>
    <w:basedOn w:val="Normal"/>
    <w:uiPriority w:val="1"/>
    <w:qFormat/>
    <w:pPr>
      <w:ind w:left="1554" w:right="136" w:hanging="425"/>
      <w:jc w:val="both"/>
    </w:pPr>
    <w:rPr>
      <w:rFonts w:ascii="Arial" w:hAnsi="Arial" w:eastAsia="Arial" w:cs="Arial"/>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HP Inc.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MONTAUT</dc:creator>
  <dcterms:created xsi:type="dcterms:W3CDTF">2022-11-23T15:08:09Z</dcterms:created>
  <dcterms:modified xsi:type="dcterms:W3CDTF">2022-11-23T15:08:09Z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2022-11-18T00:00:00Z</vt:filetime>
  </property>
  <property fmtid="{D5CDD505-2E9C-101B-9397-08002B2CF9AE}" pid="3" name="Creator">
    <vt:lpwstr>Acrobat PDFMaker 22 pour Word</vt:lpwstr>
  </property>
  <property fmtid="{D5CDD505-2E9C-101B-9397-08002B2CF9AE}" pid="4" name="LastSaved">
    <vt:filetime>2022-11-23T00:00:00Z</vt:filetime>
  </property>
  <property fmtid="{D5CDD505-2E9C-101B-9397-08002B2CF9AE}" pid="5" name="Producer">
    <vt:lpwstr>Adobe PDF Library 22.3.39</vt:lpwstr>
  </property>
  <property fmtid="{D5CDD505-2E9C-101B-9397-08002B2CF9AE}" pid="6" name="SourceModified">
    <vt:lpwstr>D:20221118120656</vt:lpwstr>
  </property>
</Properties>
</file>