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2259F" w14:textId="61F0E33E" w:rsidR="00AD4E00" w:rsidRDefault="000D4BC0" w:rsidP="00231F73">
      <w:pPr>
        <w:pStyle w:val="intituldelarrt"/>
        <w:rPr>
          <w:color w:val="C45911" w:themeColor="accent2" w:themeShade="BF"/>
          <w:sz w:val="24"/>
          <w:szCs w:val="24"/>
        </w:rPr>
      </w:pPr>
      <w:r>
        <w:rPr>
          <w:color w:val="C45911" w:themeColor="accent2" w:themeShade="BF"/>
          <w:sz w:val="24"/>
          <w:szCs w:val="24"/>
        </w:rPr>
        <w:t>MODELE D’</w:t>
      </w:r>
      <w:r w:rsidR="003E0DDA" w:rsidRPr="000D4BC0">
        <w:rPr>
          <w:color w:val="C45911" w:themeColor="accent2" w:themeShade="BF"/>
          <w:sz w:val="24"/>
          <w:szCs w:val="24"/>
        </w:rPr>
        <w:t>ARRETE</w:t>
      </w:r>
      <w:r w:rsidR="00AD4E00" w:rsidRPr="000D4BC0">
        <w:rPr>
          <w:color w:val="C45911" w:themeColor="accent2" w:themeShade="BF"/>
          <w:sz w:val="24"/>
          <w:szCs w:val="24"/>
        </w:rPr>
        <w:t xml:space="preserve"> PORTANT </w:t>
      </w:r>
      <w:r w:rsidR="00740B56">
        <w:rPr>
          <w:color w:val="C45911" w:themeColor="accent2" w:themeShade="BF"/>
          <w:sz w:val="24"/>
          <w:szCs w:val="24"/>
        </w:rPr>
        <w:t>REVALORISATION</w:t>
      </w:r>
    </w:p>
    <w:p w14:paraId="58BAF37D" w14:textId="31EFD099" w:rsidR="00740B56" w:rsidRPr="000D4BC0" w:rsidRDefault="00740B56" w:rsidP="00231F73">
      <w:pPr>
        <w:pStyle w:val="intituldelarrt"/>
        <w:rPr>
          <w:color w:val="C45911" w:themeColor="accent2" w:themeShade="BF"/>
          <w:sz w:val="24"/>
          <w:szCs w:val="24"/>
        </w:rPr>
      </w:pPr>
      <w:r>
        <w:rPr>
          <w:color w:val="C45911" w:themeColor="accent2" w:themeShade="BF"/>
          <w:sz w:val="24"/>
          <w:szCs w:val="24"/>
        </w:rPr>
        <w:t>AU 1</w:t>
      </w:r>
      <w:r w:rsidRPr="00740B56">
        <w:rPr>
          <w:color w:val="C45911" w:themeColor="accent2" w:themeShade="BF"/>
          <w:sz w:val="24"/>
          <w:szCs w:val="24"/>
          <w:vertAlign w:val="superscript"/>
        </w:rPr>
        <w:t>ER</w:t>
      </w:r>
      <w:r>
        <w:rPr>
          <w:color w:val="C45911" w:themeColor="accent2" w:themeShade="BF"/>
          <w:sz w:val="24"/>
          <w:szCs w:val="24"/>
        </w:rPr>
        <w:t xml:space="preserve"> JUILLET 2023</w:t>
      </w:r>
    </w:p>
    <w:p w14:paraId="25175E3E" w14:textId="77777777" w:rsidR="00EF13E2" w:rsidRPr="000D4BC0" w:rsidRDefault="00EF13E2" w:rsidP="00231F73">
      <w:pPr>
        <w:pStyle w:val="intituldelarrt"/>
        <w:rPr>
          <w:color w:val="C45911" w:themeColor="accent2" w:themeShade="BF"/>
          <w:sz w:val="24"/>
          <w:szCs w:val="24"/>
        </w:rPr>
      </w:pPr>
    </w:p>
    <w:p w14:paraId="456259FE" w14:textId="71A7327D" w:rsidR="00784593" w:rsidRPr="000D4BC0" w:rsidRDefault="00784593" w:rsidP="00AD4E00">
      <w:pPr>
        <w:pStyle w:val="Default"/>
        <w:jc w:val="center"/>
        <w:rPr>
          <w:rFonts w:ascii="Arial" w:hAnsi="Arial" w:cs="Arial"/>
          <w:b/>
          <w:color w:val="C45911" w:themeColor="accent2" w:themeShade="BF"/>
          <w:sz w:val="28"/>
          <w:szCs w:val="28"/>
        </w:rPr>
      </w:pPr>
      <w:proofErr w:type="gramStart"/>
      <w:r w:rsidRPr="000D4BC0">
        <w:rPr>
          <w:rFonts w:ascii="Arial" w:hAnsi="Arial" w:cs="Arial"/>
          <w:b/>
          <w:color w:val="C45911" w:themeColor="accent2" w:themeShade="BF"/>
          <w:sz w:val="28"/>
          <w:szCs w:val="28"/>
        </w:rPr>
        <w:t>de</w:t>
      </w:r>
      <w:proofErr w:type="gramEnd"/>
      <w:r w:rsidRPr="000D4BC0">
        <w:rPr>
          <w:rFonts w:ascii="Arial" w:hAnsi="Arial" w:cs="Arial"/>
          <w:b/>
          <w:color w:val="C45911" w:themeColor="accent2" w:themeShade="BF"/>
          <w:sz w:val="28"/>
          <w:szCs w:val="28"/>
        </w:rPr>
        <w:t xml:space="preserve"> M………………………………….</w:t>
      </w:r>
    </w:p>
    <w:p w14:paraId="0C874798" w14:textId="77777777" w:rsidR="00EF13E2" w:rsidRPr="000D4BC0" w:rsidRDefault="00EF13E2" w:rsidP="00AD4E00">
      <w:pPr>
        <w:pStyle w:val="Default"/>
        <w:jc w:val="center"/>
        <w:rPr>
          <w:rFonts w:ascii="Arial" w:hAnsi="Arial" w:cs="Arial"/>
          <w:b/>
          <w:color w:val="C45911" w:themeColor="accent2" w:themeShade="BF"/>
          <w:szCs w:val="28"/>
        </w:rPr>
      </w:pPr>
    </w:p>
    <w:p w14:paraId="7F8A3261" w14:textId="507A2F8D" w:rsidR="00AD4E00" w:rsidRPr="000D4BC0" w:rsidRDefault="005675BA" w:rsidP="00AD4E00">
      <w:pPr>
        <w:pStyle w:val="Default"/>
        <w:jc w:val="center"/>
        <w:rPr>
          <w:rFonts w:ascii="Arial" w:hAnsi="Arial" w:cs="Arial"/>
          <w:b/>
          <w:color w:val="C45911" w:themeColor="accent2" w:themeShade="BF"/>
          <w:szCs w:val="28"/>
        </w:rPr>
      </w:pPr>
      <w:r w:rsidRPr="000D4BC0">
        <w:rPr>
          <w:rFonts w:ascii="Arial" w:hAnsi="Arial" w:cs="Arial"/>
          <w:b/>
          <w:color w:val="C45911" w:themeColor="accent2" w:themeShade="BF"/>
          <w:szCs w:val="28"/>
        </w:rPr>
        <w:t>Grade ……………………………………</w:t>
      </w:r>
    </w:p>
    <w:p w14:paraId="61875E91" w14:textId="77777777" w:rsidR="00F857C4" w:rsidRPr="00740B56" w:rsidRDefault="00F857C4" w:rsidP="00AD4E00">
      <w:pPr>
        <w:pStyle w:val="Default"/>
        <w:jc w:val="center"/>
        <w:rPr>
          <w:rFonts w:ascii="Arial" w:hAnsi="Arial" w:cs="Arial"/>
          <w:b/>
          <w:bCs/>
          <w:color w:val="C45911" w:themeColor="accent2" w:themeShade="BF"/>
          <w:szCs w:val="28"/>
        </w:rPr>
      </w:pPr>
    </w:p>
    <w:p w14:paraId="348D902D" w14:textId="77777777" w:rsidR="008C36D6" w:rsidRPr="00CF1C6A" w:rsidRDefault="00AD4E00" w:rsidP="00AD4E00">
      <w:pPr>
        <w:pStyle w:val="Default"/>
        <w:jc w:val="center"/>
        <w:rPr>
          <w:rFonts w:ascii="Arial" w:hAnsi="Arial" w:cs="Arial"/>
          <w:b/>
          <w:bCs/>
          <w:i/>
          <w:color w:val="C45911" w:themeColor="accent2" w:themeShade="BF"/>
          <w:sz w:val="18"/>
        </w:rPr>
      </w:pPr>
      <w:r w:rsidRPr="00CF1C6A">
        <w:rPr>
          <w:rFonts w:ascii="Arial" w:hAnsi="Arial" w:cs="Arial"/>
          <w:b/>
          <w:bCs/>
          <w:i/>
          <w:color w:val="C45911" w:themeColor="accent2" w:themeShade="BF"/>
          <w:sz w:val="18"/>
          <w:u w:val="single"/>
        </w:rPr>
        <w:t>Attention</w:t>
      </w:r>
      <w:r w:rsidR="00B6074D" w:rsidRPr="00CF1C6A">
        <w:rPr>
          <w:rFonts w:ascii="Arial" w:hAnsi="Arial" w:cs="Arial"/>
          <w:b/>
          <w:bCs/>
          <w:i/>
          <w:color w:val="C45911" w:themeColor="accent2" w:themeShade="BF"/>
          <w:sz w:val="18"/>
        </w:rPr>
        <w:t> : T</w:t>
      </w:r>
      <w:r w:rsidRPr="00CF1C6A">
        <w:rPr>
          <w:rFonts w:ascii="Arial" w:hAnsi="Arial" w:cs="Arial"/>
          <w:b/>
          <w:bCs/>
          <w:i/>
          <w:color w:val="C45911" w:themeColor="accent2" w:themeShade="BF"/>
          <w:sz w:val="18"/>
        </w:rPr>
        <w:t xml:space="preserve">ous les échelons des grades ne sont pas concernés par </w:t>
      </w:r>
      <w:r w:rsidR="00430013" w:rsidRPr="00CF1C6A">
        <w:rPr>
          <w:rFonts w:ascii="Arial" w:hAnsi="Arial" w:cs="Arial"/>
          <w:b/>
          <w:bCs/>
          <w:i/>
          <w:color w:val="C45911" w:themeColor="accent2" w:themeShade="BF"/>
          <w:sz w:val="18"/>
        </w:rPr>
        <w:t xml:space="preserve">cette </w:t>
      </w:r>
      <w:r w:rsidR="00740B56" w:rsidRPr="00CF1C6A">
        <w:rPr>
          <w:rFonts w:ascii="Arial" w:hAnsi="Arial" w:cs="Arial"/>
          <w:b/>
          <w:bCs/>
          <w:i/>
          <w:color w:val="C45911" w:themeColor="accent2" w:themeShade="BF"/>
          <w:sz w:val="18"/>
        </w:rPr>
        <w:t>revalorisation</w:t>
      </w:r>
      <w:r w:rsidRPr="00CF1C6A">
        <w:rPr>
          <w:rFonts w:ascii="Arial" w:hAnsi="Arial" w:cs="Arial"/>
          <w:b/>
          <w:bCs/>
          <w:i/>
          <w:color w:val="C45911" w:themeColor="accent2" w:themeShade="BF"/>
          <w:sz w:val="18"/>
        </w:rPr>
        <w:t> !</w:t>
      </w:r>
    </w:p>
    <w:p w14:paraId="01B223FB" w14:textId="54BEBE0B" w:rsidR="00AD4E00" w:rsidRPr="00CF1C6A" w:rsidRDefault="00AD4E00" w:rsidP="00AD4E00">
      <w:pPr>
        <w:pStyle w:val="Default"/>
        <w:jc w:val="center"/>
        <w:rPr>
          <w:rFonts w:ascii="Arial" w:hAnsi="Arial" w:cs="Arial"/>
          <w:b/>
          <w:bCs/>
          <w:i/>
          <w:color w:val="C45911" w:themeColor="accent2" w:themeShade="BF"/>
          <w:sz w:val="18"/>
        </w:rPr>
      </w:pPr>
      <w:r w:rsidRPr="00CF1C6A">
        <w:rPr>
          <w:rFonts w:ascii="Arial" w:hAnsi="Arial" w:cs="Arial"/>
          <w:b/>
          <w:bCs/>
          <w:i/>
          <w:color w:val="C45911" w:themeColor="accent2" w:themeShade="BF"/>
          <w:sz w:val="18"/>
          <w:u w:val="single"/>
        </w:rPr>
        <w:t xml:space="preserve">Reportez-vous </w:t>
      </w:r>
      <w:r w:rsidR="00740B56" w:rsidRPr="00CF1C6A">
        <w:rPr>
          <w:rFonts w:ascii="Arial" w:hAnsi="Arial" w:cs="Arial"/>
          <w:b/>
          <w:bCs/>
          <w:i/>
          <w:color w:val="C45911" w:themeColor="accent2" w:themeShade="BF"/>
          <w:sz w:val="18"/>
          <w:u w:val="single"/>
        </w:rPr>
        <w:t>aux grilles indiciaires sur le site du Centre de Gestion</w:t>
      </w:r>
    </w:p>
    <w:p w14:paraId="469DD710" w14:textId="77777777" w:rsidR="00CF1C6A" w:rsidRPr="00CF1C6A" w:rsidRDefault="00CF1C6A" w:rsidP="00AD4E00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4C26A20" w14:textId="1B0A6F2F" w:rsidR="00AD4E00" w:rsidRPr="008E00CF" w:rsidRDefault="00AD4E00" w:rsidP="00AD4E00">
      <w:pPr>
        <w:tabs>
          <w:tab w:val="left" w:leader="dot" w:pos="530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0CF">
        <w:rPr>
          <w:rFonts w:ascii="Arial" w:hAnsi="Arial" w:cs="Arial"/>
          <w:sz w:val="20"/>
          <w:szCs w:val="20"/>
        </w:rPr>
        <w:t>Le Maire (ou le Président) de …</w:t>
      </w:r>
      <w:r w:rsidR="002E114F" w:rsidRPr="008E00CF">
        <w:rPr>
          <w:rFonts w:ascii="Arial" w:hAnsi="Arial" w:cs="Arial"/>
          <w:sz w:val="20"/>
          <w:szCs w:val="20"/>
        </w:rPr>
        <w:t>……………………………………</w:t>
      </w:r>
      <w:proofErr w:type="gramStart"/>
      <w:r w:rsidR="002E114F" w:rsidRPr="008E00CF">
        <w:rPr>
          <w:rFonts w:ascii="Arial" w:hAnsi="Arial" w:cs="Arial"/>
          <w:sz w:val="20"/>
          <w:szCs w:val="20"/>
        </w:rPr>
        <w:t>…….</w:t>
      </w:r>
      <w:proofErr w:type="gramEnd"/>
      <w:r w:rsidR="002E114F" w:rsidRPr="008E00CF">
        <w:rPr>
          <w:rFonts w:ascii="Arial" w:hAnsi="Arial" w:cs="Arial"/>
          <w:sz w:val="20"/>
          <w:szCs w:val="20"/>
        </w:rPr>
        <w:t>.</w:t>
      </w:r>
      <w:r w:rsidR="009E2AFE" w:rsidRPr="008E00CF">
        <w:rPr>
          <w:rFonts w:ascii="Arial" w:hAnsi="Arial" w:cs="Arial"/>
          <w:sz w:val="20"/>
          <w:szCs w:val="20"/>
        </w:rPr>
        <w:t>,</w:t>
      </w:r>
    </w:p>
    <w:p w14:paraId="3EBEA6F8" w14:textId="77777777" w:rsidR="00F857C4" w:rsidRPr="008E00CF" w:rsidRDefault="00F857C4" w:rsidP="00AD4E00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A151018" w14:textId="1C8638C7" w:rsidR="00AD4E00" w:rsidRPr="008E00CF" w:rsidRDefault="00AD4E00" w:rsidP="00AD4E0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0CF">
        <w:rPr>
          <w:rFonts w:ascii="Arial" w:hAnsi="Arial" w:cs="Arial"/>
          <w:sz w:val="20"/>
          <w:szCs w:val="20"/>
        </w:rPr>
        <w:t>Vu l</w:t>
      </w:r>
      <w:r w:rsidR="00F66BC9" w:rsidRPr="008E00CF">
        <w:rPr>
          <w:rFonts w:ascii="Arial" w:hAnsi="Arial" w:cs="Arial"/>
          <w:sz w:val="20"/>
          <w:szCs w:val="20"/>
        </w:rPr>
        <w:t>e code général des collectivités territoriales</w:t>
      </w:r>
      <w:r w:rsidR="009E2AFE" w:rsidRPr="008E00CF">
        <w:rPr>
          <w:rFonts w:ascii="Arial" w:hAnsi="Arial" w:cs="Arial"/>
          <w:sz w:val="20"/>
          <w:szCs w:val="20"/>
        </w:rPr>
        <w:t>,</w:t>
      </w:r>
    </w:p>
    <w:p w14:paraId="35172EC7" w14:textId="77777777" w:rsidR="00AD4E00" w:rsidRPr="008E00CF" w:rsidRDefault="00AD4E00" w:rsidP="00AD4E00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56A5BC3" w14:textId="2AE16A1D" w:rsidR="00AD4E00" w:rsidRPr="008E00CF" w:rsidRDefault="009E2AFE" w:rsidP="00AD4E0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0CF">
        <w:rPr>
          <w:rFonts w:ascii="Arial" w:hAnsi="Arial" w:cs="Arial"/>
          <w:sz w:val="20"/>
          <w:szCs w:val="20"/>
        </w:rPr>
        <w:t>Vu l</w:t>
      </w:r>
      <w:r w:rsidR="00F66BC9" w:rsidRPr="008E00CF">
        <w:rPr>
          <w:rFonts w:ascii="Arial" w:hAnsi="Arial" w:cs="Arial"/>
          <w:sz w:val="20"/>
          <w:szCs w:val="20"/>
        </w:rPr>
        <w:t>e code général de la fonction publique</w:t>
      </w:r>
      <w:r w:rsidRPr="008E00CF">
        <w:rPr>
          <w:rFonts w:ascii="Arial" w:hAnsi="Arial" w:cs="Arial"/>
          <w:sz w:val="20"/>
          <w:szCs w:val="20"/>
        </w:rPr>
        <w:t>,</w:t>
      </w:r>
    </w:p>
    <w:p w14:paraId="1AEB3C36" w14:textId="4D71AF5F" w:rsidR="00AD4E00" w:rsidRPr="008E00CF" w:rsidRDefault="00AD4E00" w:rsidP="00AD4E00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C002C9C" w14:textId="1D11FD48" w:rsidR="008E00CF" w:rsidRDefault="008E00CF" w:rsidP="00AD4E0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0CF">
        <w:rPr>
          <w:rFonts w:ascii="Arial" w:hAnsi="Arial" w:cs="Arial"/>
          <w:sz w:val="20"/>
          <w:szCs w:val="20"/>
        </w:rPr>
        <w:t>Vu le décret n°82-1105 du 23 décembre 1982 modifié relatif aux indices de la fonction publique,</w:t>
      </w:r>
    </w:p>
    <w:p w14:paraId="769A4E40" w14:textId="77777777" w:rsidR="00B56672" w:rsidRDefault="00B56672" w:rsidP="00AD4E00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FD32690" w14:textId="77777777" w:rsidR="00B56672" w:rsidRPr="00784593" w:rsidRDefault="00B56672" w:rsidP="00B5667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84593">
        <w:rPr>
          <w:rFonts w:ascii="Arial" w:hAnsi="Arial" w:cs="Arial"/>
          <w:sz w:val="22"/>
          <w:szCs w:val="22"/>
        </w:rPr>
        <w:t>Vu le d</w:t>
      </w:r>
      <w:r>
        <w:rPr>
          <w:rFonts w:ascii="Arial" w:hAnsi="Arial" w:cs="Arial"/>
          <w:sz w:val="22"/>
          <w:szCs w:val="22"/>
        </w:rPr>
        <w:t>écret n°</w:t>
      </w:r>
      <w:r w:rsidRPr="00784593">
        <w:rPr>
          <w:rFonts w:ascii="Arial" w:hAnsi="Arial" w:cs="Arial"/>
          <w:sz w:val="22"/>
          <w:szCs w:val="22"/>
        </w:rPr>
        <w:t>85-1148 du 24 octobre 1985 modifié relatif à la rémunération des personnels civils et militaires de l'Etat, des personnels des collectivités territoriales et des personnels des établissements publics d'hospitalisation</w:t>
      </w:r>
      <w:r>
        <w:rPr>
          <w:rFonts w:ascii="Arial" w:hAnsi="Arial" w:cs="Arial"/>
          <w:sz w:val="22"/>
          <w:szCs w:val="22"/>
        </w:rPr>
        <w:t xml:space="preserve"> et notamment son article 8,</w:t>
      </w:r>
    </w:p>
    <w:p w14:paraId="4705C276" w14:textId="77777777" w:rsidR="008E00CF" w:rsidRPr="008E00CF" w:rsidRDefault="008E00CF" w:rsidP="00AD4E00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4CB8ADD" w14:textId="7C5E823F" w:rsidR="00AD4E00" w:rsidRPr="008E00CF" w:rsidRDefault="00AD4E00" w:rsidP="00AD4E0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0CF">
        <w:rPr>
          <w:rFonts w:ascii="Arial" w:hAnsi="Arial" w:cs="Arial"/>
          <w:sz w:val="20"/>
          <w:szCs w:val="20"/>
        </w:rPr>
        <w:t>Vu le d</w:t>
      </w:r>
      <w:r w:rsidR="009E2AFE" w:rsidRPr="008E00CF">
        <w:rPr>
          <w:rFonts w:ascii="Arial" w:hAnsi="Arial" w:cs="Arial"/>
          <w:sz w:val="20"/>
          <w:szCs w:val="20"/>
        </w:rPr>
        <w:t>écret n°</w:t>
      </w:r>
      <w:r w:rsidR="00936A5B" w:rsidRPr="008E00CF">
        <w:rPr>
          <w:rFonts w:ascii="Arial" w:hAnsi="Arial" w:cs="Arial"/>
          <w:sz w:val="20"/>
          <w:szCs w:val="20"/>
        </w:rPr>
        <w:t>20</w:t>
      </w:r>
      <w:r w:rsidR="00740B56" w:rsidRPr="008E00CF">
        <w:rPr>
          <w:rFonts w:ascii="Arial" w:hAnsi="Arial" w:cs="Arial"/>
          <w:sz w:val="20"/>
          <w:szCs w:val="20"/>
        </w:rPr>
        <w:t>23-519 du 28 juin 2023 portant majoration de la rémunération des personnels civils et militaires de l’Etat, des personnels des collectivités territoriales et des personnels des établissements publics d’hospitalisation modifi</w:t>
      </w:r>
      <w:r w:rsidR="0005412B">
        <w:rPr>
          <w:rFonts w:ascii="Arial" w:hAnsi="Arial" w:cs="Arial"/>
          <w:sz w:val="20"/>
          <w:szCs w:val="20"/>
        </w:rPr>
        <w:t>e</w:t>
      </w:r>
      <w:r w:rsidR="00740B56" w:rsidRPr="008E00CF">
        <w:rPr>
          <w:rFonts w:ascii="Arial" w:hAnsi="Arial" w:cs="Arial"/>
          <w:sz w:val="20"/>
          <w:szCs w:val="20"/>
        </w:rPr>
        <w:t xml:space="preserve"> la valeur du point d’indice de la fonction publique et attribu</w:t>
      </w:r>
      <w:r w:rsidR="0005412B">
        <w:rPr>
          <w:rFonts w:ascii="Arial" w:hAnsi="Arial" w:cs="Arial"/>
          <w:sz w:val="20"/>
          <w:szCs w:val="20"/>
        </w:rPr>
        <w:t>e</w:t>
      </w:r>
      <w:r w:rsidR="00740B56" w:rsidRPr="008E00CF">
        <w:rPr>
          <w:rFonts w:ascii="Arial" w:hAnsi="Arial" w:cs="Arial"/>
          <w:sz w:val="20"/>
          <w:szCs w:val="20"/>
        </w:rPr>
        <w:t xml:space="preserve"> des points d’indice majoré différenciés à compter du 1</w:t>
      </w:r>
      <w:r w:rsidR="00740B56" w:rsidRPr="008E00CF">
        <w:rPr>
          <w:rFonts w:ascii="Arial" w:hAnsi="Arial" w:cs="Arial"/>
          <w:sz w:val="20"/>
          <w:szCs w:val="20"/>
          <w:vertAlign w:val="superscript"/>
        </w:rPr>
        <w:t>er</w:t>
      </w:r>
      <w:r w:rsidR="00740B56" w:rsidRPr="008E00CF">
        <w:rPr>
          <w:rFonts w:ascii="Arial" w:hAnsi="Arial" w:cs="Arial"/>
          <w:sz w:val="20"/>
          <w:szCs w:val="20"/>
        </w:rPr>
        <w:t xml:space="preserve"> juillet 2023,</w:t>
      </w:r>
    </w:p>
    <w:p w14:paraId="291A47E4" w14:textId="77777777" w:rsidR="00AD4E00" w:rsidRDefault="00AD4E00" w:rsidP="00AD4E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BCF4CB" w14:textId="77777777" w:rsidR="00CF1C6A" w:rsidRPr="00CF1C6A" w:rsidRDefault="00CF1C6A" w:rsidP="00CF1C6A">
      <w:pPr>
        <w:pStyle w:val="VuConsidrant"/>
        <w:spacing w:after="0"/>
        <w:rPr>
          <w:bCs/>
        </w:rPr>
      </w:pPr>
      <w:r w:rsidRPr="00CF1C6A">
        <w:rPr>
          <w:bCs/>
        </w:rPr>
        <w:t>Considérant l’attribution au 1</w:t>
      </w:r>
      <w:r w:rsidRPr="00CF1C6A">
        <w:rPr>
          <w:bCs/>
          <w:vertAlign w:val="superscript"/>
        </w:rPr>
        <w:t>er</w:t>
      </w:r>
      <w:r w:rsidRPr="00CF1C6A">
        <w:rPr>
          <w:bCs/>
        </w:rPr>
        <w:t xml:space="preserve"> juillet 2023 des points d’indice majoré différenciés pour les indices bruts 367 à 418,</w:t>
      </w:r>
    </w:p>
    <w:p w14:paraId="1DBB7D27" w14:textId="77777777" w:rsidR="00CF1C6A" w:rsidRPr="008E00CF" w:rsidRDefault="00CF1C6A" w:rsidP="00AD4E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44CF71" w14:textId="27DC77C5" w:rsidR="00AD4E00" w:rsidRPr="008E00CF" w:rsidRDefault="00CD3DDC" w:rsidP="00AD4E0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E00CF">
        <w:rPr>
          <w:rFonts w:ascii="Arial" w:hAnsi="Arial" w:cs="Arial"/>
          <w:color w:val="auto"/>
          <w:sz w:val="20"/>
          <w:szCs w:val="20"/>
        </w:rPr>
        <w:t xml:space="preserve">Vu </w:t>
      </w:r>
      <w:r w:rsidR="00593B70" w:rsidRPr="008E00CF">
        <w:rPr>
          <w:rFonts w:ascii="Arial" w:hAnsi="Arial" w:cs="Arial"/>
          <w:color w:val="auto"/>
          <w:sz w:val="20"/>
          <w:szCs w:val="20"/>
        </w:rPr>
        <w:t>l’ar</w:t>
      </w:r>
      <w:r w:rsidR="009E2AFE" w:rsidRPr="008E00CF">
        <w:rPr>
          <w:rFonts w:ascii="Arial" w:hAnsi="Arial" w:cs="Arial"/>
          <w:color w:val="auto"/>
          <w:sz w:val="20"/>
          <w:szCs w:val="20"/>
        </w:rPr>
        <w:t>rêté en date</w:t>
      </w:r>
      <w:r w:rsidR="00593B70" w:rsidRPr="008E00CF">
        <w:rPr>
          <w:rFonts w:ascii="Arial" w:hAnsi="Arial" w:cs="Arial"/>
          <w:color w:val="auto"/>
          <w:sz w:val="20"/>
          <w:szCs w:val="20"/>
        </w:rPr>
        <w:t xml:space="preserve"> du </w:t>
      </w:r>
      <w:r w:rsidR="009500B3" w:rsidRPr="008E00CF">
        <w:rPr>
          <w:rFonts w:ascii="Arial" w:hAnsi="Arial" w:cs="Arial"/>
          <w:color w:val="auto"/>
          <w:sz w:val="20"/>
          <w:szCs w:val="20"/>
        </w:rPr>
        <w:t>...............................</w:t>
      </w:r>
      <w:r w:rsidR="009E2AFE" w:rsidRPr="008E00CF">
        <w:rPr>
          <w:rFonts w:ascii="Arial" w:hAnsi="Arial" w:cs="Arial"/>
          <w:color w:val="auto"/>
          <w:sz w:val="20"/>
          <w:szCs w:val="20"/>
        </w:rPr>
        <w:t>……</w:t>
      </w:r>
      <w:r w:rsidR="00593B70" w:rsidRPr="008E00CF">
        <w:rPr>
          <w:rFonts w:ascii="Arial" w:hAnsi="Arial" w:cs="Arial"/>
          <w:color w:val="auto"/>
          <w:sz w:val="20"/>
          <w:szCs w:val="20"/>
        </w:rPr>
        <w:t xml:space="preserve">… </w:t>
      </w:r>
      <w:proofErr w:type="gramStart"/>
      <w:r w:rsidR="00593B70" w:rsidRPr="008E00CF">
        <w:rPr>
          <w:rFonts w:ascii="Arial" w:hAnsi="Arial" w:cs="Arial"/>
          <w:color w:val="auto"/>
          <w:sz w:val="20"/>
          <w:szCs w:val="20"/>
        </w:rPr>
        <w:t>fixant</w:t>
      </w:r>
      <w:proofErr w:type="gramEnd"/>
      <w:r w:rsidR="00593B70" w:rsidRPr="008E00CF">
        <w:rPr>
          <w:rFonts w:ascii="Arial" w:hAnsi="Arial" w:cs="Arial"/>
          <w:color w:val="auto"/>
          <w:sz w:val="20"/>
          <w:szCs w:val="20"/>
        </w:rPr>
        <w:t xml:space="preserve"> la dernière situation administrative de</w:t>
      </w:r>
      <w:r w:rsidR="00AD4E00" w:rsidRPr="008E00CF">
        <w:rPr>
          <w:rFonts w:ascii="Arial" w:hAnsi="Arial" w:cs="Arial"/>
          <w:color w:val="auto"/>
          <w:sz w:val="20"/>
          <w:szCs w:val="20"/>
        </w:rPr>
        <w:t xml:space="preserve"> </w:t>
      </w:r>
      <w:r w:rsidR="009E2AFE" w:rsidRPr="008E00CF">
        <w:rPr>
          <w:rFonts w:ascii="Arial" w:hAnsi="Arial" w:cs="Arial"/>
          <w:sz w:val="20"/>
          <w:szCs w:val="20"/>
        </w:rPr>
        <w:t>M…………………………..</w:t>
      </w:r>
      <w:r w:rsidR="00AD4E00" w:rsidRPr="008E00CF">
        <w:rPr>
          <w:rFonts w:ascii="Arial" w:hAnsi="Arial" w:cs="Arial"/>
          <w:sz w:val="20"/>
          <w:szCs w:val="20"/>
        </w:rPr>
        <w:t>,</w:t>
      </w:r>
      <w:r w:rsidR="00593B70" w:rsidRPr="008E00CF">
        <w:rPr>
          <w:rFonts w:ascii="Arial" w:hAnsi="Arial" w:cs="Arial"/>
          <w:sz w:val="20"/>
          <w:szCs w:val="20"/>
        </w:rPr>
        <w:t xml:space="preserve"> à compter du </w:t>
      </w:r>
      <w:r w:rsidR="009E2AFE" w:rsidRPr="008E00CF">
        <w:rPr>
          <w:rFonts w:ascii="Arial" w:hAnsi="Arial" w:cs="Arial"/>
          <w:sz w:val="20"/>
          <w:szCs w:val="20"/>
        </w:rPr>
        <w:t>…………………</w:t>
      </w:r>
      <w:r w:rsidR="00593B70" w:rsidRPr="008E00CF">
        <w:rPr>
          <w:rFonts w:ascii="Arial" w:hAnsi="Arial" w:cs="Arial"/>
          <w:sz w:val="20"/>
          <w:szCs w:val="20"/>
        </w:rPr>
        <w:t>…,</w:t>
      </w:r>
      <w:r w:rsidR="00AD4E00" w:rsidRPr="008E00CF">
        <w:rPr>
          <w:rFonts w:ascii="Arial" w:hAnsi="Arial" w:cs="Arial"/>
          <w:sz w:val="20"/>
          <w:szCs w:val="20"/>
        </w:rPr>
        <w:t xml:space="preserve"> </w:t>
      </w:r>
      <w:r w:rsidR="00593B70" w:rsidRPr="008E00CF">
        <w:rPr>
          <w:rFonts w:ascii="Arial" w:hAnsi="Arial" w:cs="Arial"/>
          <w:sz w:val="20"/>
          <w:szCs w:val="20"/>
        </w:rPr>
        <w:t>au grade de</w:t>
      </w:r>
      <w:r w:rsidR="00AD4E00" w:rsidRPr="008E00CF">
        <w:rPr>
          <w:rFonts w:ascii="Arial" w:hAnsi="Arial" w:cs="Arial"/>
          <w:sz w:val="20"/>
          <w:szCs w:val="20"/>
        </w:rPr>
        <w:t xml:space="preserve"> </w:t>
      </w:r>
      <w:r w:rsidR="009500B3" w:rsidRPr="008E00CF">
        <w:rPr>
          <w:rFonts w:ascii="Arial" w:hAnsi="Arial" w:cs="Arial"/>
          <w:sz w:val="20"/>
          <w:szCs w:val="20"/>
        </w:rPr>
        <w:t>……………………..</w:t>
      </w:r>
      <w:r w:rsidR="00AD4E00" w:rsidRPr="008E00CF">
        <w:rPr>
          <w:rFonts w:ascii="Arial" w:hAnsi="Arial" w:cs="Arial"/>
          <w:i/>
          <w:color w:val="auto"/>
          <w:sz w:val="20"/>
          <w:szCs w:val="20"/>
        </w:rPr>
        <w:t>,</w:t>
      </w:r>
      <w:r w:rsidR="00AD4E00" w:rsidRPr="008E00CF">
        <w:rPr>
          <w:rFonts w:ascii="Arial" w:hAnsi="Arial" w:cs="Arial"/>
          <w:color w:val="auto"/>
          <w:sz w:val="20"/>
          <w:szCs w:val="20"/>
        </w:rPr>
        <w:t xml:space="preserve"> au </w:t>
      </w:r>
      <w:r w:rsidR="009500B3" w:rsidRPr="008E00CF">
        <w:rPr>
          <w:rFonts w:ascii="Arial" w:hAnsi="Arial" w:cs="Arial"/>
          <w:color w:val="auto"/>
          <w:sz w:val="20"/>
          <w:szCs w:val="20"/>
        </w:rPr>
        <w:t>…</w:t>
      </w:r>
      <w:r w:rsidR="00AD4E00" w:rsidRPr="008E00CF">
        <w:rPr>
          <w:rFonts w:ascii="Arial" w:hAnsi="Arial" w:cs="Arial"/>
          <w:color w:val="auto"/>
          <w:sz w:val="20"/>
          <w:szCs w:val="20"/>
        </w:rPr>
        <w:t>…</w:t>
      </w:r>
      <w:proofErr w:type="spellStart"/>
      <w:r w:rsidR="00AD4E00" w:rsidRPr="008E00CF">
        <w:rPr>
          <w:rFonts w:ascii="Arial" w:hAnsi="Arial" w:cs="Arial"/>
          <w:color w:val="auto"/>
          <w:sz w:val="20"/>
          <w:szCs w:val="20"/>
          <w:vertAlign w:val="superscript"/>
        </w:rPr>
        <w:t>ème</w:t>
      </w:r>
      <w:proofErr w:type="spellEnd"/>
      <w:r w:rsidR="00593B70" w:rsidRPr="008E00CF">
        <w:rPr>
          <w:rFonts w:ascii="Arial" w:hAnsi="Arial" w:cs="Arial"/>
          <w:color w:val="auto"/>
          <w:sz w:val="20"/>
          <w:szCs w:val="20"/>
        </w:rPr>
        <w:t xml:space="preserve"> </w:t>
      </w:r>
      <w:r w:rsidR="00AD4E00" w:rsidRPr="008E00CF">
        <w:rPr>
          <w:rFonts w:ascii="Arial" w:hAnsi="Arial" w:cs="Arial"/>
          <w:color w:val="auto"/>
          <w:sz w:val="20"/>
          <w:szCs w:val="20"/>
        </w:rPr>
        <w:t xml:space="preserve">échelon, I.B. </w:t>
      </w:r>
      <w:r w:rsidR="009500B3" w:rsidRPr="008E00CF">
        <w:rPr>
          <w:rFonts w:ascii="Arial" w:hAnsi="Arial" w:cs="Arial"/>
          <w:color w:val="auto"/>
          <w:sz w:val="20"/>
          <w:szCs w:val="20"/>
        </w:rPr>
        <w:t>….</w:t>
      </w:r>
      <w:r w:rsidR="00AD4E00" w:rsidRPr="008E00CF">
        <w:rPr>
          <w:rFonts w:ascii="Arial" w:hAnsi="Arial" w:cs="Arial"/>
          <w:color w:val="auto"/>
          <w:sz w:val="20"/>
          <w:szCs w:val="20"/>
        </w:rPr>
        <w:t xml:space="preserve">.., I.M. </w:t>
      </w:r>
      <w:r w:rsidR="009500B3" w:rsidRPr="008E00CF">
        <w:rPr>
          <w:rFonts w:ascii="Arial" w:hAnsi="Arial" w:cs="Arial"/>
          <w:color w:val="auto"/>
          <w:sz w:val="20"/>
          <w:szCs w:val="20"/>
        </w:rPr>
        <w:t>….</w:t>
      </w:r>
      <w:r w:rsidR="00AD4E00" w:rsidRPr="008E00CF">
        <w:rPr>
          <w:rFonts w:ascii="Arial" w:hAnsi="Arial" w:cs="Arial"/>
          <w:color w:val="auto"/>
          <w:sz w:val="20"/>
          <w:szCs w:val="20"/>
        </w:rPr>
        <w:t>..</w:t>
      </w:r>
      <w:r w:rsidR="009500B3" w:rsidRPr="008E00CF">
        <w:rPr>
          <w:rFonts w:ascii="Arial" w:hAnsi="Arial" w:cs="Arial"/>
          <w:color w:val="auto"/>
          <w:sz w:val="20"/>
          <w:szCs w:val="20"/>
        </w:rPr>
        <w:t>,</w:t>
      </w:r>
    </w:p>
    <w:p w14:paraId="3AB4036E" w14:textId="77777777" w:rsidR="00D65CCF" w:rsidRPr="008E00CF" w:rsidRDefault="00D65CCF" w:rsidP="00AD4E00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10E551E0" w14:textId="77777777" w:rsidR="00AD4E00" w:rsidRPr="008E00CF" w:rsidRDefault="00AD4E00" w:rsidP="00AD4E00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8E00CF">
        <w:rPr>
          <w:rFonts w:ascii="Arial" w:hAnsi="Arial" w:cs="Arial"/>
          <w:b/>
          <w:bCs/>
          <w:sz w:val="20"/>
          <w:szCs w:val="20"/>
        </w:rPr>
        <w:t>ARRÊTE</w:t>
      </w:r>
    </w:p>
    <w:p w14:paraId="09272FD9" w14:textId="77777777" w:rsidR="00D65CCF" w:rsidRPr="008E00CF" w:rsidRDefault="00D65CCF" w:rsidP="00AD4E00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354705EF" w14:textId="0D28E3FE" w:rsidR="00AD4E00" w:rsidRPr="008E00CF" w:rsidRDefault="007457DF" w:rsidP="00AD4E00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8E00CF">
        <w:rPr>
          <w:rFonts w:ascii="Arial" w:hAnsi="Arial" w:cs="Arial"/>
          <w:b/>
          <w:bCs/>
          <w:sz w:val="20"/>
          <w:szCs w:val="20"/>
          <w:u w:val="single"/>
        </w:rPr>
        <w:t>Article 1</w:t>
      </w:r>
      <w:r w:rsidRPr="008E00CF">
        <w:rPr>
          <w:rFonts w:ascii="Arial" w:hAnsi="Arial" w:cs="Arial"/>
          <w:b/>
          <w:bCs/>
          <w:sz w:val="20"/>
          <w:szCs w:val="20"/>
        </w:rPr>
        <w:t> :</w:t>
      </w:r>
      <w:r w:rsidR="00CF1C6A">
        <w:rPr>
          <w:rFonts w:ascii="Arial" w:hAnsi="Arial" w:cs="Arial"/>
          <w:b/>
          <w:bCs/>
          <w:sz w:val="20"/>
          <w:szCs w:val="20"/>
        </w:rPr>
        <w:t xml:space="preserve"> </w:t>
      </w:r>
      <w:r w:rsidR="00AD4E00" w:rsidRPr="008E00CF">
        <w:rPr>
          <w:rFonts w:ascii="Arial" w:hAnsi="Arial" w:cs="Arial"/>
          <w:b/>
          <w:bCs/>
          <w:sz w:val="20"/>
          <w:szCs w:val="20"/>
        </w:rPr>
        <w:t>A compter du 1</w:t>
      </w:r>
      <w:r w:rsidR="00AD4E00" w:rsidRPr="008E00CF">
        <w:rPr>
          <w:rFonts w:ascii="Arial" w:hAnsi="Arial" w:cs="Arial"/>
          <w:b/>
          <w:bCs/>
          <w:sz w:val="20"/>
          <w:szCs w:val="20"/>
          <w:vertAlign w:val="superscript"/>
        </w:rPr>
        <w:t>er</w:t>
      </w:r>
      <w:r w:rsidR="00936A5B" w:rsidRPr="008E00CF">
        <w:rPr>
          <w:rFonts w:ascii="Arial" w:hAnsi="Arial" w:cs="Arial"/>
          <w:b/>
          <w:bCs/>
          <w:sz w:val="20"/>
          <w:szCs w:val="20"/>
        </w:rPr>
        <w:t xml:space="preserve"> </w:t>
      </w:r>
      <w:r w:rsidR="00740B56" w:rsidRPr="008E00CF">
        <w:rPr>
          <w:rFonts w:ascii="Arial" w:hAnsi="Arial" w:cs="Arial"/>
          <w:b/>
          <w:bCs/>
          <w:sz w:val="20"/>
          <w:szCs w:val="20"/>
        </w:rPr>
        <w:t>juillet</w:t>
      </w:r>
      <w:r w:rsidR="00936A5B" w:rsidRPr="008E00CF">
        <w:rPr>
          <w:rFonts w:ascii="Arial" w:hAnsi="Arial" w:cs="Arial"/>
          <w:b/>
          <w:bCs/>
          <w:sz w:val="20"/>
          <w:szCs w:val="20"/>
        </w:rPr>
        <w:t xml:space="preserve"> 202</w:t>
      </w:r>
      <w:r w:rsidR="00A825A5" w:rsidRPr="008E00CF">
        <w:rPr>
          <w:rFonts w:ascii="Arial" w:hAnsi="Arial" w:cs="Arial"/>
          <w:b/>
          <w:bCs/>
          <w:sz w:val="20"/>
          <w:szCs w:val="20"/>
        </w:rPr>
        <w:t>3</w:t>
      </w:r>
      <w:r w:rsidRPr="008E00CF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E00CF">
        <w:rPr>
          <w:rFonts w:ascii="Arial" w:hAnsi="Arial" w:cs="Arial"/>
          <w:sz w:val="20"/>
          <w:szCs w:val="20"/>
        </w:rPr>
        <w:t>M………………………………</w:t>
      </w:r>
      <w:proofErr w:type="gramStart"/>
      <w:r w:rsidRPr="008E00CF">
        <w:rPr>
          <w:rFonts w:ascii="Arial" w:hAnsi="Arial" w:cs="Arial"/>
          <w:sz w:val="20"/>
          <w:szCs w:val="20"/>
        </w:rPr>
        <w:t>…….</w:t>
      </w:r>
      <w:proofErr w:type="gramEnd"/>
      <w:r w:rsidRPr="008E00CF">
        <w:rPr>
          <w:rFonts w:ascii="Arial" w:hAnsi="Arial" w:cs="Arial"/>
          <w:sz w:val="20"/>
          <w:szCs w:val="20"/>
        </w:rPr>
        <w:t xml:space="preserve">., </w:t>
      </w:r>
      <w:r w:rsidR="0062721C" w:rsidRPr="008E00CF">
        <w:rPr>
          <w:rFonts w:ascii="Arial" w:hAnsi="Arial" w:cs="Arial"/>
          <w:iCs/>
          <w:sz w:val="20"/>
          <w:szCs w:val="20"/>
        </w:rPr>
        <w:t>(grade)</w:t>
      </w:r>
      <w:r w:rsidR="0062721C" w:rsidRPr="008E00CF">
        <w:rPr>
          <w:rFonts w:ascii="Arial" w:hAnsi="Arial" w:cs="Arial"/>
          <w:sz w:val="20"/>
          <w:szCs w:val="20"/>
        </w:rPr>
        <w:t xml:space="preserve"> </w:t>
      </w:r>
      <w:r w:rsidRPr="008E00CF">
        <w:rPr>
          <w:rFonts w:ascii="Arial" w:hAnsi="Arial" w:cs="Arial"/>
          <w:sz w:val="20"/>
          <w:szCs w:val="20"/>
        </w:rPr>
        <w:t xml:space="preserve">…………………………. </w:t>
      </w:r>
      <w:proofErr w:type="gramStart"/>
      <w:r w:rsidR="0062721C" w:rsidRPr="008E00CF">
        <w:rPr>
          <w:rFonts w:ascii="Arial" w:hAnsi="Arial" w:cs="Arial"/>
          <w:sz w:val="20"/>
          <w:szCs w:val="20"/>
        </w:rPr>
        <w:t>au</w:t>
      </w:r>
      <w:proofErr w:type="gramEnd"/>
      <w:r w:rsidR="0062721C" w:rsidRPr="008E00CF">
        <w:rPr>
          <w:rFonts w:ascii="Arial" w:hAnsi="Arial" w:cs="Arial"/>
          <w:sz w:val="20"/>
          <w:szCs w:val="20"/>
        </w:rPr>
        <w:t xml:space="preserve"> </w:t>
      </w:r>
      <w:r w:rsidRPr="008E00CF">
        <w:rPr>
          <w:rFonts w:ascii="Arial" w:hAnsi="Arial" w:cs="Arial"/>
          <w:sz w:val="20"/>
          <w:szCs w:val="20"/>
        </w:rPr>
        <w:t>…</w:t>
      </w:r>
      <w:r w:rsidR="0062721C" w:rsidRPr="008E00CF">
        <w:rPr>
          <w:rFonts w:ascii="Arial" w:hAnsi="Arial" w:cs="Arial"/>
          <w:sz w:val="20"/>
          <w:szCs w:val="20"/>
        </w:rPr>
        <w:t>…</w:t>
      </w:r>
      <w:r w:rsidR="00AD4E00" w:rsidRPr="008E00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721C" w:rsidRPr="008E00CF">
        <w:rPr>
          <w:rFonts w:ascii="Arial" w:hAnsi="Arial" w:cs="Arial"/>
          <w:sz w:val="20"/>
          <w:szCs w:val="20"/>
        </w:rPr>
        <w:t>ème</w:t>
      </w:r>
      <w:proofErr w:type="spellEnd"/>
      <w:r w:rsidR="0062721C" w:rsidRPr="008E00CF">
        <w:rPr>
          <w:rFonts w:ascii="Arial" w:hAnsi="Arial" w:cs="Arial"/>
          <w:sz w:val="20"/>
          <w:szCs w:val="20"/>
        </w:rPr>
        <w:t xml:space="preserve"> échelon, </w:t>
      </w:r>
      <w:r w:rsidR="00AD4E00" w:rsidRPr="008E00CF">
        <w:rPr>
          <w:rFonts w:ascii="Arial" w:hAnsi="Arial" w:cs="Arial"/>
          <w:sz w:val="20"/>
          <w:szCs w:val="20"/>
        </w:rPr>
        <w:t xml:space="preserve">est </w:t>
      </w:r>
      <w:r w:rsidR="0062721C" w:rsidRPr="008E00CF">
        <w:rPr>
          <w:rFonts w:ascii="Arial" w:hAnsi="Arial" w:cs="Arial"/>
          <w:sz w:val="20"/>
          <w:szCs w:val="20"/>
        </w:rPr>
        <w:t>rémunéré</w:t>
      </w:r>
      <w:r w:rsidR="00AD4E00" w:rsidRPr="008E00CF">
        <w:rPr>
          <w:rFonts w:ascii="Arial" w:hAnsi="Arial" w:cs="Arial"/>
          <w:sz w:val="20"/>
          <w:szCs w:val="20"/>
        </w:rPr>
        <w:t xml:space="preserve">(e) </w:t>
      </w:r>
      <w:r w:rsidR="0062721C" w:rsidRPr="008E00CF">
        <w:rPr>
          <w:rFonts w:ascii="Arial" w:hAnsi="Arial" w:cs="Arial"/>
          <w:sz w:val="20"/>
          <w:szCs w:val="20"/>
        </w:rPr>
        <w:t xml:space="preserve">sur la base </w:t>
      </w:r>
      <w:r w:rsidR="00740B56" w:rsidRPr="008E00CF">
        <w:rPr>
          <w:rFonts w:ascii="Arial" w:hAnsi="Arial" w:cs="Arial"/>
          <w:sz w:val="20"/>
          <w:szCs w:val="20"/>
        </w:rPr>
        <w:t>de</w:t>
      </w:r>
      <w:r w:rsidR="0062721C" w:rsidRPr="008E00CF">
        <w:rPr>
          <w:rFonts w:ascii="Arial" w:hAnsi="Arial" w:cs="Arial"/>
          <w:sz w:val="20"/>
          <w:szCs w:val="20"/>
        </w:rPr>
        <w:t xml:space="preserve"> l’indice brut</w:t>
      </w:r>
      <w:r w:rsidR="00936A5B" w:rsidRPr="008E00CF">
        <w:rPr>
          <w:rFonts w:ascii="Arial" w:hAnsi="Arial" w:cs="Arial"/>
          <w:sz w:val="20"/>
          <w:szCs w:val="20"/>
        </w:rPr>
        <w:t xml:space="preserve"> </w:t>
      </w:r>
      <w:r w:rsidR="00740B56" w:rsidRPr="008E00CF">
        <w:rPr>
          <w:rFonts w:ascii="Arial" w:hAnsi="Arial" w:cs="Arial"/>
          <w:sz w:val="20"/>
          <w:szCs w:val="20"/>
        </w:rPr>
        <w:t>……</w:t>
      </w:r>
      <w:r w:rsidR="00211D56" w:rsidRPr="008E00CF">
        <w:rPr>
          <w:rFonts w:ascii="Arial" w:hAnsi="Arial" w:cs="Arial"/>
          <w:sz w:val="20"/>
          <w:szCs w:val="20"/>
        </w:rPr>
        <w:t xml:space="preserve"> et de </w:t>
      </w:r>
      <w:r w:rsidR="00211D56" w:rsidRPr="008E00CF">
        <w:rPr>
          <w:rFonts w:ascii="Arial" w:hAnsi="Arial" w:cs="Arial"/>
          <w:b/>
          <w:bCs/>
          <w:sz w:val="20"/>
          <w:szCs w:val="20"/>
        </w:rPr>
        <w:t>l’</w:t>
      </w:r>
      <w:r w:rsidR="0062721C" w:rsidRPr="008E00CF">
        <w:rPr>
          <w:rFonts w:ascii="Arial" w:hAnsi="Arial" w:cs="Arial"/>
          <w:b/>
          <w:bCs/>
          <w:sz w:val="20"/>
          <w:szCs w:val="20"/>
        </w:rPr>
        <w:t>indice majoré</w:t>
      </w:r>
      <w:r w:rsidR="00936A5B" w:rsidRPr="008E00CF">
        <w:rPr>
          <w:rFonts w:ascii="Arial" w:hAnsi="Arial" w:cs="Arial"/>
          <w:b/>
          <w:bCs/>
          <w:sz w:val="20"/>
          <w:szCs w:val="20"/>
        </w:rPr>
        <w:t xml:space="preserve"> </w:t>
      </w:r>
      <w:r w:rsidR="00740B56" w:rsidRPr="008E00CF">
        <w:rPr>
          <w:rFonts w:ascii="Arial" w:hAnsi="Arial" w:cs="Arial"/>
          <w:b/>
          <w:bCs/>
          <w:sz w:val="20"/>
          <w:szCs w:val="20"/>
        </w:rPr>
        <w:t>…….</w:t>
      </w:r>
    </w:p>
    <w:p w14:paraId="5F8F0465" w14:textId="77777777" w:rsidR="00D65CCF" w:rsidRPr="008E00CF" w:rsidRDefault="00D65CCF" w:rsidP="00AD4E00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16C83EDC" w14:textId="65CADA1A" w:rsidR="00EF13E2" w:rsidRPr="008E00CF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0CF">
        <w:rPr>
          <w:rFonts w:ascii="Arial" w:hAnsi="Arial" w:cs="Arial"/>
          <w:b/>
          <w:bCs/>
          <w:sz w:val="20"/>
          <w:szCs w:val="20"/>
          <w:u w:val="single"/>
        </w:rPr>
        <w:t>Article 2</w:t>
      </w:r>
      <w:r w:rsidRPr="008E00CF">
        <w:rPr>
          <w:rFonts w:ascii="Arial" w:hAnsi="Arial" w:cs="Arial"/>
          <w:b/>
          <w:bCs/>
          <w:sz w:val="20"/>
          <w:szCs w:val="20"/>
        </w:rPr>
        <w:t> :</w:t>
      </w:r>
      <w:r w:rsidR="00CF1C6A">
        <w:rPr>
          <w:rFonts w:ascii="Arial" w:hAnsi="Arial" w:cs="Arial"/>
          <w:b/>
          <w:bCs/>
          <w:sz w:val="20"/>
          <w:szCs w:val="20"/>
        </w:rPr>
        <w:t xml:space="preserve"> </w:t>
      </w:r>
      <w:r w:rsidRPr="008E00CF">
        <w:rPr>
          <w:rFonts w:ascii="Arial" w:hAnsi="Arial" w:cs="Arial"/>
          <w:sz w:val="20"/>
          <w:szCs w:val="20"/>
        </w:rPr>
        <w:t>Le Directeur Général des Services est chargé de l’exécution du présent arrêté qui sera :</w:t>
      </w:r>
    </w:p>
    <w:p w14:paraId="668377E1" w14:textId="77777777" w:rsidR="00EF13E2" w:rsidRPr="008E00CF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0CF">
        <w:rPr>
          <w:rFonts w:ascii="Arial" w:hAnsi="Arial" w:cs="Arial"/>
          <w:sz w:val="20"/>
          <w:szCs w:val="20"/>
        </w:rPr>
        <w:t>- transmis au président du centre de gestion,</w:t>
      </w:r>
    </w:p>
    <w:p w14:paraId="60A7BB41" w14:textId="77777777" w:rsidR="00EF13E2" w:rsidRPr="008E00CF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0CF">
        <w:rPr>
          <w:rFonts w:ascii="Arial" w:hAnsi="Arial" w:cs="Arial"/>
          <w:sz w:val="20"/>
          <w:szCs w:val="20"/>
        </w:rPr>
        <w:t>- transmis au comptable de la collectivité,</w:t>
      </w:r>
    </w:p>
    <w:p w14:paraId="2ED10EAB" w14:textId="77777777" w:rsidR="00EF13E2" w:rsidRPr="008E00CF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0CF">
        <w:rPr>
          <w:rFonts w:ascii="Arial" w:hAnsi="Arial" w:cs="Arial"/>
          <w:sz w:val="20"/>
          <w:szCs w:val="20"/>
        </w:rPr>
        <w:t>- notifié à l’intéressé(e).</w:t>
      </w:r>
    </w:p>
    <w:p w14:paraId="5A99D9BA" w14:textId="77777777" w:rsidR="008E00CF" w:rsidRPr="008E00CF" w:rsidRDefault="008E00CF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A1C8EF" w14:textId="67EE8D13" w:rsidR="00EF13E2" w:rsidRPr="008E00CF" w:rsidRDefault="00DB78CE" w:rsidP="00DB78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0CF">
        <w:rPr>
          <w:rFonts w:ascii="Arial" w:hAnsi="Arial" w:cs="Arial"/>
          <w:sz w:val="20"/>
          <w:szCs w:val="20"/>
        </w:rPr>
        <w:tab/>
      </w:r>
      <w:r w:rsidRPr="008E00CF">
        <w:rPr>
          <w:rFonts w:ascii="Arial" w:hAnsi="Arial" w:cs="Arial"/>
          <w:sz w:val="20"/>
          <w:szCs w:val="20"/>
        </w:rPr>
        <w:tab/>
      </w:r>
      <w:r w:rsidRPr="008E00CF">
        <w:rPr>
          <w:rFonts w:ascii="Arial" w:hAnsi="Arial" w:cs="Arial"/>
          <w:sz w:val="20"/>
          <w:szCs w:val="20"/>
        </w:rPr>
        <w:tab/>
      </w:r>
      <w:r w:rsidRPr="008E00CF">
        <w:rPr>
          <w:rFonts w:ascii="Arial" w:hAnsi="Arial" w:cs="Arial"/>
          <w:sz w:val="20"/>
          <w:szCs w:val="20"/>
        </w:rPr>
        <w:tab/>
      </w:r>
      <w:r w:rsidRPr="008E00CF">
        <w:rPr>
          <w:rFonts w:ascii="Arial" w:hAnsi="Arial" w:cs="Arial"/>
          <w:sz w:val="20"/>
          <w:szCs w:val="20"/>
        </w:rPr>
        <w:tab/>
      </w:r>
      <w:r w:rsidRPr="008E00CF">
        <w:rPr>
          <w:rFonts w:ascii="Arial" w:hAnsi="Arial" w:cs="Arial"/>
          <w:sz w:val="20"/>
          <w:szCs w:val="20"/>
        </w:rPr>
        <w:tab/>
      </w:r>
      <w:r w:rsidRPr="008E00CF">
        <w:rPr>
          <w:rFonts w:ascii="Arial" w:hAnsi="Arial" w:cs="Arial"/>
          <w:sz w:val="20"/>
          <w:szCs w:val="20"/>
        </w:rPr>
        <w:tab/>
      </w:r>
      <w:r w:rsidR="00EF13E2" w:rsidRPr="008E00CF">
        <w:rPr>
          <w:rFonts w:ascii="Arial" w:hAnsi="Arial" w:cs="Arial"/>
          <w:sz w:val="20"/>
          <w:szCs w:val="20"/>
        </w:rPr>
        <w:t xml:space="preserve">Fait à </w:t>
      </w:r>
      <w:r w:rsidRPr="008E00CF">
        <w:rPr>
          <w:rFonts w:ascii="Arial" w:hAnsi="Arial" w:cs="Arial"/>
          <w:sz w:val="20"/>
          <w:szCs w:val="20"/>
        </w:rPr>
        <w:t>……………………, le ……………….</w:t>
      </w:r>
    </w:p>
    <w:p w14:paraId="31E830FF" w14:textId="59DA2600" w:rsidR="00EF13E2" w:rsidRPr="008E00CF" w:rsidRDefault="00EF13E2" w:rsidP="00DB78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0CF">
        <w:rPr>
          <w:rFonts w:ascii="Arial" w:hAnsi="Arial" w:cs="Arial"/>
          <w:sz w:val="20"/>
          <w:szCs w:val="20"/>
        </w:rPr>
        <w:tab/>
      </w:r>
      <w:r w:rsidRPr="008E00CF">
        <w:rPr>
          <w:rFonts w:ascii="Arial" w:hAnsi="Arial" w:cs="Arial"/>
          <w:sz w:val="20"/>
          <w:szCs w:val="20"/>
        </w:rPr>
        <w:tab/>
      </w:r>
      <w:r w:rsidRPr="008E00CF">
        <w:rPr>
          <w:rFonts w:ascii="Arial" w:hAnsi="Arial" w:cs="Arial"/>
          <w:sz w:val="20"/>
          <w:szCs w:val="20"/>
        </w:rPr>
        <w:tab/>
      </w:r>
      <w:r w:rsidR="00DB78CE" w:rsidRPr="008E00CF">
        <w:rPr>
          <w:rFonts w:ascii="Arial" w:hAnsi="Arial" w:cs="Arial"/>
          <w:sz w:val="20"/>
          <w:szCs w:val="20"/>
        </w:rPr>
        <w:tab/>
      </w:r>
      <w:r w:rsidR="00DB78CE" w:rsidRPr="008E00CF">
        <w:rPr>
          <w:rFonts w:ascii="Arial" w:hAnsi="Arial" w:cs="Arial"/>
          <w:sz w:val="20"/>
          <w:szCs w:val="20"/>
        </w:rPr>
        <w:tab/>
      </w:r>
      <w:r w:rsidR="00DB78CE" w:rsidRPr="008E00CF">
        <w:rPr>
          <w:rFonts w:ascii="Arial" w:hAnsi="Arial" w:cs="Arial"/>
          <w:sz w:val="20"/>
          <w:szCs w:val="20"/>
        </w:rPr>
        <w:tab/>
      </w:r>
      <w:r w:rsidR="00DB78CE" w:rsidRPr="008E00CF">
        <w:rPr>
          <w:rFonts w:ascii="Arial" w:hAnsi="Arial" w:cs="Arial"/>
          <w:sz w:val="20"/>
          <w:szCs w:val="20"/>
        </w:rPr>
        <w:tab/>
      </w:r>
      <w:r w:rsidRPr="008E00CF">
        <w:rPr>
          <w:rFonts w:ascii="Arial" w:hAnsi="Arial" w:cs="Arial"/>
          <w:sz w:val="20"/>
          <w:szCs w:val="20"/>
        </w:rPr>
        <w:t xml:space="preserve">Le </w:t>
      </w:r>
      <w:r w:rsidR="00DB78CE" w:rsidRPr="008E00CF">
        <w:rPr>
          <w:rFonts w:ascii="Arial" w:hAnsi="Arial" w:cs="Arial"/>
          <w:sz w:val="20"/>
          <w:szCs w:val="20"/>
        </w:rPr>
        <w:t>Maire (ou le Président),</w:t>
      </w:r>
    </w:p>
    <w:p w14:paraId="4D0D278F" w14:textId="77777777" w:rsidR="008E00CF" w:rsidRDefault="008E00CF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674B24" w14:textId="77777777" w:rsidR="008E00CF" w:rsidRPr="008E00CF" w:rsidRDefault="008E00CF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009D95" w14:textId="77777777" w:rsidR="00EF13E2" w:rsidRPr="008E00CF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D2735E" w14:textId="77777777" w:rsidR="00EF13E2" w:rsidRP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  <w:sz w:val="18"/>
        </w:rPr>
      </w:pPr>
      <w:r w:rsidRPr="00EF13E2">
        <w:rPr>
          <w:rFonts w:ascii="Arial" w:hAnsi="Arial" w:cs="Arial"/>
          <w:sz w:val="18"/>
        </w:rPr>
        <w:t>Le Maire (ou le Président),</w:t>
      </w:r>
    </w:p>
    <w:p w14:paraId="0269562E" w14:textId="2907DDD1" w:rsidR="00EF13E2" w:rsidRP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  <w:sz w:val="18"/>
        </w:rPr>
      </w:pPr>
      <w:r w:rsidRPr="00EF13E2">
        <w:rPr>
          <w:rFonts w:ascii="Arial" w:hAnsi="Arial" w:cs="Arial"/>
          <w:sz w:val="18"/>
        </w:rPr>
        <w:t>- certifie sous sa responsabilité le caractère exécutoire de cet acte,</w:t>
      </w:r>
    </w:p>
    <w:p w14:paraId="34F17A56" w14:textId="77777777" w:rsidR="00EF13E2" w:rsidRP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  <w:sz w:val="18"/>
        </w:rPr>
      </w:pPr>
      <w:r w:rsidRPr="00EF13E2">
        <w:rPr>
          <w:rFonts w:ascii="Arial" w:hAnsi="Arial" w:cs="Arial"/>
          <w:sz w:val="18"/>
        </w:rPr>
        <w:t xml:space="preserve">- informe que la présente décision peut faire l’objet, dans un délai de deux mois à compter de sa publication et/ou notification, d’un recours contentieux par courrier adressé au Tribunal Administratif de Toulouse, 68 Rue Raymond IV </w:t>
      </w:r>
      <w:proofErr w:type="gramStart"/>
      <w:r w:rsidRPr="00EF13E2">
        <w:rPr>
          <w:rFonts w:ascii="Arial" w:hAnsi="Arial" w:cs="Arial"/>
          <w:sz w:val="18"/>
        </w:rPr>
        <w:t>–  BP</w:t>
      </w:r>
      <w:proofErr w:type="gramEnd"/>
      <w:r w:rsidRPr="00EF13E2">
        <w:rPr>
          <w:rFonts w:ascii="Arial" w:hAnsi="Arial" w:cs="Arial"/>
          <w:sz w:val="18"/>
        </w:rPr>
        <w:t xml:space="preserve"> 7007 – 31068 TOULOUSE Cedex 7, ou par l’application Télérecours citoyens accessible à partir du site </w:t>
      </w:r>
      <w:hyperlink r:id="rId7" w:history="1">
        <w:r w:rsidRPr="00EF13E2">
          <w:rPr>
            <w:rStyle w:val="Lienhypertexte"/>
            <w:rFonts w:ascii="Arial" w:hAnsi="Arial" w:cs="Arial"/>
            <w:sz w:val="18"/>
          </w:rPr>
          <w:t>www.telerecours.fr</w:t>
        </w:r>
      </w:hyperlink>
      <w:r w:rsidRPr="00EF13E2">
        <w:rPr>
          <w:rFonts w:ascii="Arial" w:hAnsi="Arial" w:cs="Arial"/>
          <w:sz w:val="18"/>
        </w:rPr>
        <w:t>. L’auteur de la décision peut également être saisi d’un recours gracieux dans le même délai.</w:t>
      </w:r>
    </w:p>
    <w:p w14:paraId="7A3A8319" w14:textId="77777777" w:rsidR="00EF13E2" w:rsidRPr="008E00CF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D9BD97" w14:textId="77777777" w:rsidR="00EF13E2" w:rsidRPr="008E00CF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0CF">
        <w:rPr>
          <w:rFonts w:ascii="Arial" w:hAnsi="Arial" w:cs="Arial"/>
          <w:sz w:val="20"/>
          <w:szCs w:val="20"/>
        </w:rPr>
        <w:t>Notifié le</w:t>
      </w:r>
    </w:p>
    <w:p w14:paraId="73F016C5" w14:textId="574B2E42" w:rsidR="00EF13E2" w:rsidRPr="008E00CF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0CF">
        <w:rPr>
          <w:rFonts w:ascii="Arial" w:hAnsi="Arial" w:cs="Arial"/>
          <w:sz w:val="20"/>
          <w:szCs w:val="20"/>
        </w:rPr>
        <w:t>Signature de l'agent,</w:t>
      </w:r>
    </w:p>
    <w:sectPr w:rsidR="00EF13E2" w:rsidRPr="008E00CF" w:rsidSect="00020E8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1D17" w14:textId="77777777" w:rsidR="00402FA3" w:rsidRDefault="00402FA3" w:rsidP="004D13DF">
      <w:pPr>
        <w:spacing w:after="0" w:line="240" w:lineRule="auto"/>
      </w:pPr>
      <w:r>
        <w:separator/>
      </w:r>
    </w:p>
  </w:endnote>
  <w:endnote w:type="continuationSeparator" w:id="0">
    <w:p w14:paraId="2A4D0E1F" w14:textId="77777777" w:rsidR="00402FA3" w:rsidRDefault="00402FA3" w:rsidP="004D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759EC" w14:textId="77777777" w:rsidR="00402FA3" w:rsidRDefault="00402FA3" w:rsidP="004D13DF">
      <w:pPr>
        <w:spacing w:after="0" w:line="240" w:lineRule="auto"/>
      </w:pPr>
      <w:r>
        <w:separator/>
      </w:r>
    </w:p>
  </w:footnote>
  <w:footnote w:type="continuationSeparator" w:id="0">
    <w:p w14:paraId="7C602E59" w14:textId="77777777" w:rsidR="00402FA3" w:rsidRDefault="00402FA3" w:rsidP="004D1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B60963"/>
    <w:multiLevelType w:val="hybridMultilevel"/>
    <w:tmpl w:val="C6BC9F72"/>
    <w:lvl w:ilvl="0" w:tplc="6A8867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4145F"/>
    <w:multiLevelType w:val="hybridMultilevel"/>
    <w:tmpl w:val="3820B59E"/>
    <w:lvl w:ilvl="0" w:tplc="4C7201C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76627"/>
    <w:multiLevelType w:val="hybridMultilevel"/>
    <w:tmpl w:val="95D227B6"/>
    <w:lvl w:ilvl="0" w:tplc="BA5043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97165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25181701">
    <w:abstractNumId w:val="2"/>
  </w:num>
  <w:num w:numId="3" w16cid:durableId="1116605415">
    <w:abstractNumId w:val="3"/>
  </w:num>
  <w:num w:numId="4" w16cid:durableId="915554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E00"/>
    <w:rsid w:val="0000125C"/>
    <w:rsid w:val="00032799"/>
    <w:rsid w:val="0005412B"/>
    <w:rsid w:val="00061322"/>
    <w:rsid w:val="00086F01"/>
    <w:rsid w:val="0009635B"/>
    <w:rsid w:val="000D4BC0"/>
    <w:rsid w:val="000E659E"/>
    <w:rsid w:val="001B24B9"/>
    <w:rsid w:val="001B4A02"/>
    <w:rsid w:val="001F0B86"/>
    <w:rsid w:val="00211D56"/>
    <w:rsid w:val="00224342"/>
    <w:rsid w:val="00231F73"/>
    <w:rsid w:val="00264D3E"/>
    <w:rsid w:val="002E114F"/>
    <w:rsid w:val="00301D63"/>
    <w:rsid w:val="00341FD0"/>
    <w:rsid w:val="003A7507"/>
    <w:rsid w:val="003C254D"/>
    <w:rsid w:val="003E0DDA"/>
    <w:rsid w:val="00402FA3"/>
    <w:rsid w:val="00424DAF"/>
    <w:rsid w:val="00430013"/>
    <w:rsid w:val="004874BE"/>
    <w:rsid w:val="00496A32"/>
    <w:rsid w:val="004D13DF"/>
    <w:rsid w:val="004F530F"/>
    <w:rsid w:val="005132C0"/>
    <w:rsid w:val="005675BA"/>
    <w:rsid w:val="00593B70"/>
    <w:rsid w:val="005D196D"/>
    <w:rsid w:val="005D76C4"/>
    <w:rsid w:val="005E444C"/>
    <w:rsid w:val="00600E53"/>
    <w:rsid w:val="006120EB"/>
    <w:rsid w:val="0062721C"/>
    <w:rsid w:val="00630323"/>
    <w:rsid w:val="00674B15"/>
    <w:rsid w:val="006C197D"/>
    <w:rsid w:val="006C1F70"/>
    <w:rsid w:val="00707C87"/>
    <w:rsid w:val="00733A32"/>
    <w:rsid w:val="00740B56"/>
    <w:rsid w:val="007457DF"/>
    <w:rsid w:val="00765C16"/>
    <w:rsid w:val="007841CB"/>
    <w:rsid w:val="00784593"/>
    <w:rsid w:val="00787C5D"/>
    <w:rsid w:val="007A724C"/>
    <w:rsid w:val="007C22AD"/>
    <w:rsid w:val="007E58CE"/>
    <w:rsid w:val="0082457C"/>
    <w:rsid w:val="008A2F84"/>
    <w:rsid w:val="008C36D6"/>
    <w:rsid w:val="008C7FDB"/>
    <w:rsid w:val="008E00CF"/>
    <w:rsid w:val="00936A5B"/>
    <w:rsid w:val="009500B3"/>
    <w:rsid w:val="00957253"/>
    <w:rsid w:val="009E1271"/>
    <w:rsid w:val="009E2AFE"/>
    <w:rsid w:val="00A825A5"/>
    <w:rsid w:val="00A97301"/>
    <w:rsid w:val="00AD4E00"/>
    <w:rsid w:val="00AE7D10"/>
    <w:rsid w:val="00AF48C9"/>
    <w:rsid w:val="00B15DC8"/>
    <w:rsid w:val="00B331BC"/>
    <w:rsid w:val="00B33C2B"/>
    <w:rsid w:val="00B36B15"/>
    <w:rsid w:val="00B50CD9"/>
    <w:rsid w:val="00B56672"/>
    <w:rsid w:val="00B6074D"/>
    <w:rsid w:val="00BA4960"/>
    <w:rsid w:val="00C0310F"/>
    <w:rsid w:val="00C26F3F"/>
    <w:rsid w:val="00C5757B"/>
    <w:rsid w:val="00C835FB"/>
    <w:rsid w:val="00C85E21"/>
    <w:rsid w:val="00CC768B"/>
    <w:rsid w:val="00CD3DDC"/>
    <w:rsid w:val="00CE2148"/>
    <w:rsid w:val="00CF1C6A"/>
    <w:rsid w:val="00D04EA6"/>
    <w:rsid w:val="00D36958"/>
    <w:rsid w:val="00D46818"/>
    <w:rsid w:val="00D65CCF"/>
    <w:rsid w:val="00D67290"/>
    <w:rsid w:val="00D70B7F"/>
    <w:rsid w:val="00D84B06"/>
    <w:rsid w:val="00D8576F"/>
    <w:rsid w:val="00D960B0"/>
    <w:rsid w:val="00D96486"/>
    <w:rsid w:val="00DB78CE"/>
    <w:rsid w:val="00DE06A6"/>
    <w:rsid w:val="00E1170B"/>
    <w:rsid w:val="00E62A70"/>
    <w:rsid w:val="00E673F8"/>
    <w:rsid w:val="00E81514"/>
    <w:rsid w:val="00E8443E"/>
    <w:rsid w:val="00EC450E"/>
    <w:rsid w:val="00EF13E2"/>
    <w:rsid w:val="00F544C9"/>
    <w:rsid w:val="00F66BC9"/>
    <w:rsid w:val="00F857C4"/>
    <w:rsid w:val="00FA6C47"/>
    <w:rsid w:val="00FE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B6A2"/>
  <w15:docId w15:val="{2141F909-15A8-405D-A2B1-F0508C32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E0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D4E0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AD4E00"/>
    <w:rPr>
      <w:b/>
      <w:bCs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AD4E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AD4E0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4E00"/>
  </w:style>
  <w:style w:type="paragraph" w:styleId="Pieddepage">
    <w:name w:val="footer"/>
    <w:basedOn w:val="Normal"/>
    <w:link w:val="PieddepageCar"/>
    <w:uiPriority w:val="99"/>
    <w:unhideWhenUsed/>
    <w:rsid w:val="00AD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4E00"/>
  </w:style>
  <w:style w:type="paragraph" w:customStyle="1" w:styleId="intituldelarrt">
    <w:name w:val="intitulé de l'arrêté"/>
    <w:basedOn w:val="Normal"/>
    <w:rsid w:val="00AD4E0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character" w:styleId="Lienhypertexte">
    <w:name w:val="Hyperlink"/>
    <w:basedOn w:val="Policepardfaut"/>
    <w:uiPriority w:val="99"/>
    <w:unhideWhenUsed/>
    <w:rsid w:val="00AD4E0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D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13E2"/>
    <w:pPr>
      <w:ind w:left="720"/>
      <w:contextualSpacing/>
    </w:pPr>
  </w:style>
  <w:style w:type="paragraph" w:customStyle="1" w:styleId="VuConsidrant">
    <w:name w:val="Vu.Considérant"/>
    <w:basedOn w:val="Normal"/>
    <w:uiPriority w:val="99"/>
    <w:rsid w:val="00CF1C6A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 Julien</dc:creator>
  <cp:lastModifiedBy>Sylvie MAZARS</cp:lastModifiedBy>
  <cp:revision>81</cp:revision>
  <dcterms:created xsi:type="dcterms:W3CDTF">2021-10-06T07:49:00Z</dcterms:created>
  <dcterms:modified xsi:type="dcterms:W3CDTF">2023-07-06T07:08:00Z</dcterms:modified>
</cp:coreProperties>
</file>